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F88A6" w14:textId="2F3137AB" w:rsidR="00B0684B" w:rsidRDefault="00203694" w:rsidP="0016111C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Times New Roman" w:hAnsi="Times New Roman" w:cs="Times New Roman"/>
        </w:rPr>
      </w:pPr>
      <w:r w:rsidRPr="00B0684B">
        <w:rPr>
          <w:rFonts w:ascii="Times New Roman" w:eastAsia="Times New Roman" w:hAnsi="Times New Roman" w:cs="Times New Roman"/>
          <w:color w:val="1F497D"/>
        </w:rPr>
        <w:t> </w:t>
      </w:r>
      <w:r w:rsidR="00B0684B" w:rsidRPr="00B0684B">
        <w:rPr>
          <w:rFonts w:ascii="Times New Roman" w:eastAsia="SimSun" w:hAnsi="Times New Roman" w:cs="Times New Roman"/>
          <w:b/>
          <w:spacing w:val="-2"/>
        </w:rPr>
        <w:t xml:space="preserve">INTER-AMERICAN AGENCY FOR </w:t>
      </w:r>
      <w:r w:rsidR="00B0684B" w:rsidRPr="00B0684B">
        <w:rPr>
          <w:rFonts w:ascii="Times New Roman" w:eastAsia="SimSun" w:hAnsi="Times New Roman" w:cs="Times New Roman"/>
          <w:b/>
          <w:spacing w:val="-2"/>
        </w:rPr>
        <w:tab/>
      </w:r>
      <w:r w:rsidR="00B0684B">
        <w:rPr>
          <w:rFonts w:ascii="Times New Roman" w:eastAsia="SimSun" w:hAnsi="Times New Roman" w:cs="Times New Roman"/>
          <w:b/>
          <w:spacing w:val="-2"/>
        </w:rPr>
        <w:tab/>
      </w:r>
      <w:r w:rsidR="00B0684B" w:rsidRPr="00B0684B">
        <w:rPr>
          <w:rFonts w:ascii="Times New Roman" w:eastAsia="Times New Roman" w:hAnsi="Times New Roman" w:cs="Times New Roman"/>
        </w:rPr>
        <w:t>OEA/Ser. W</w:t>
      </w:r>
    </w:p>
    <w:p w14:paraId="5703D678" w14:textId="475A506C" w:rsidR="00B0684B" w:rsidRPr="00B0684B" w:rsidRDefault="00B0684B" w:rsidP="0016111C">
      <w:pPr>
        <w:tabs>
          <w:tab w:val="left" w:pos="6504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 w:cs="Times New Roman"/>
          <w:b/>
          <w:spacing w:val="-2"/>
          <w:lang w:eastAsia="es-ES"/>
        </w:rPr>
      </w:pPr>
      <w:r w:rsidRPr="00B0684B">
        <w:rPr>
          <w:rFonts w:ascii="Times New Roman" w:eastAsia="SimSun" w:hAnsi="Times New Roman" w:cs="Times New Roman"/>
          <w:b/>
          <w:spacing w:val="-2"/>
        </w:rPr>
        <w:t>COOPERATION AND DEVELOPMENT</w:t>
      </w:r>
      <w:r w:rsidRPr="00B0684B">
        <w:rPr>
          <w:rFonts w:ascii="Times New Roman" w:eastAsia="SimSun" w:hAnsi="Times New Roman" w:cs="Times New Roman"/>
          <w:spacing w:val="-2"/>
        </w:rPr>
        <w:tab/>
      </w:r>
      <w:r>
        <w:rPr>
          <w:rFonts w:ascii="Times New Roman" w:eastAsia="SimSun" w:hAnsi="Times New Roman" w:cs="Times New Roman"/>
          <w:spacing w:val="-2"/>
        </w:rPr>
        <w:tab/>
      </w:r>
      <w:r w:rsidRPr="00B0684B">
        <w:rPr>
          <w:rFonts w:ascii="Times New Roman" w:eastAsia="SimSun" w:hAnsi="Times New Roman" w:cs="Times New Roman"/>
          <w:spacing w:val="-2"/>
        </w:rPr>
        <w:t>AICD/JD/doc.</w:t>
      </w:r>
      <w:r w:rsidR="001C5DE8">
        <w:rPr>
          <w:rFonts w:ascii="Times New Roman" w:eastAsia="SimSun" w:hAnsi="Times New Roman" w:cs="Times New Roman"/>
          <w:spacing w:val="-2"/>
        </w:rPr>
        <w:t>182</w:t>
      </w:r>
      <w:r w:rsidRPr="00B0684B">
        <w:rPr>
          <w:rFonts w:ascii="Times New Roman" w:eastAsia="SimSun" w:hAnsi="Times New Roman" w:cs="Times New Roman"/>
          <w:spacing w:val="-2"/>
        </w:rPr>
        <w:t xml:space="preserve">/20 </w:t>
      </w:r>
      <w:r w:rsidR="001C5DE8">
        <w:rPr>
          <w:rFonts w:ascii="Times New Roman" w:eastAsia="SimSun" w:hAnsi="Times New Roman" w:cs="Times New Roman"/>
          <w:spacing w:val="-2"/>
        </w:rPr>
        <w:t>corr.1</w:t>
      </w:r>
    </w:p>
    <w:p w14:paraId="49479515" w14:textId="4149518B" w:rsidR="00B0684B" w:rsidRPr="00B0684B" w:rsidRDefault="00B0684B" w:rsidP="0016111C">
      <w:pPr>
        <w:tabs>
          <w:tab w:val="center" w:pos="4680"/>
          <w:tab w:val="left" w:pos="6210"/>
          <w:tab w:val="left" w:pos="6480"/>
          <w:tab w:val="left" w:pos="6570"/>
          <w:tab w:val="left" w:pos="7200"/>
          <w:tab w:val="right" w:pos="936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 w:cs="Times New Roman"/>
          <w:spacing w:val="-2"/>
          <w:lang w:eastAsia="es-ES"/>
        </w:rPr>
      </w:pPr>
      <w:r w:rsidRPr="00B0684B">
        <w:rPr>
          <w:rFonts w:ascii="Times New Roman" w:eastAsia="SimSun" w:hAnsi="Times New Roman" w:cs="Times New Roman"/>
          <w:b/>
          <w:spacing w:val="-2"/>
        </w:rPr>
        <w:t>MEETING OF THE MANAGEMENT BOARD</w:t>
      </w:r>
      <w:r w:rsidRPr="00B0684B">
        <w:rPr>
          <w:rFonts w:ascii="Times New Roman" w:eastAsia="SimSun" w:hAnsi="Times New Roman" w:cs="Times New Roman"/>
          <w:b/>
          <w:spacing w:val="-2"/>
        </w:rPr>
        <w:tab/>
      </w:r>
      <w:r w:rsidRPr="00B0684B">
        <w:rPr>
          <w:rFonts w:ascii="Times New Roman" w:eastAsia="SimSun" w:hAnsi="Times New Roman" w:cs="Times New Roman"/>
          <w:b/>
          <w:spacing w:val="-2"/>
        </w:rPr>
        <w:tab/>
      </w:r>
      <w:r w:rsidRPr="00B0684B">
        <w:rPr>
          <w:rFonts w:ascii="Times New Roman" w:eastAsia="SimSun" w:hAnsi="Times New Roman" w:cs="Times New Roman"/>
          <w:b/>
          <w:spacing w:val="-2"/>
        </w:rPr>
        <w:tab/>
      </w:r>
      <w:r>
        <w:rPr>
          <w:rFonts w:ascii="Times New Roman" w:eastAsia="SimSun" w:hAnsi="Times New Roman" w:cs="Times New Roman"/>
          <w:b/>
          <w:spacing w:val="-2"/>
        </w:rPr>
        <w:tab/>
      </w:r>
      <w:r>
        <w:rPr>
          <w:rFonts w:ascii="Times New Roman" w:eastAsia="SimSun" w:hAnsi="Times New Roman" w:cs="Times New Roman"/>
          <w:b/>
          <w:spacing w:val="-2"/>
        </w:rPr>
        <w:tab/>
      </w:r>
      <w:r>
        <w:rPr>
          <w:rFonts w:ascii="Times New Roman" w:eastAsia="SimSun" w:hAnsi="Times New Roman" w:cs="Times New Roman"/>
          <w:lang w:eastAsia="es-ES"/>
        </w:rPr>
        <w:t>16</w:t>
      </w:r>
      <w:r w:rsidRPr="00B0684B">
        <w:rPr>
          <w:rFonts w:ascii="Times New Roman" w:eastAsia="SimSun" w:hAnsi="Times New Roman" w:cs="Times New Roman"/>
          <w:lang w:eastAsia="es-ES"/>
        </w:rPr>
        <w:t xml:space="preserve"> September 2020</w:t>
      </w:r>
    </w:p>
    <w:p w14:paraId="5A2F1826" w14:textId="7D8E4E6B" w:rsidR="00B0684B" w:rsidRPr="00B0684B" w:rsidRDefault="00B0684B" w:rsidP="0016111C">
      <w:pPr>
        <w:tabs>
          <w:tab w:val="left" w:pos="6120"/>
          <w:tab w:val="left" w:pos="6480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eastAsia="SimSun" w:hAnsi="Times New Roman" w:cs="Times New Roman"/>
          <w:snapToGrid w:val="0"/>
          <w:spacing w:val="-2"/>
          <w:lang w:eastAsia="es-ES"/>
        </w:rPr>
      </w:pPr>
      <w:r w:rsidRPr="00B0684B">
        <w:rPr>
          <w:rFonts w:ascii="Times New Roman" w:eastAsia="SimSun" w:hAnsi="Times New Roman" w:cs="Times New Roman"/>
          <w:spacing w:val="-2"/>
        </w:rPr>
        <w:tab/>
      </w:r>
      <w:r w:rsidRPr="00B0684B">
        <w:rPr>
          <w:rFonts w:ascii="Times New Roman" w:eastAsia="SimSun" w:hAnsi="Times New Roman" w:cs="Times New Roman"/>
          <w:spacing w:val="-2"/>
        </w:rPr>
        <w:tab/>
      </w:r>
      <w:r>
        <w:rPr>
          <w:rFonts w:ascii="Times New Roman" w:eastAsia="SimSun" w:hAnsi="Times New Roman" w:cs="Times New Roman"/>
          <w:spacing w:val="-2"/>
        </w:rPr>
        <w:tab/>
      </w:r>
      <w:r w:rsidRPr="00B0684B">
        <w:rPr>
          <w:rFonts w:ascii="Times New Roman" w:eastAsia="SimSun" w:hAnsi="Times New Roman" w:cs="Times New Roman"/>
          <w:spacing w:val="-2"/>
        </w:rPr>
        <w:t>Original: English</w:t>
      </w:r>
    </w:p>
    <w:p w14:paraId="5BBE5B9F" w14:textId="77777777" w:rsidR="00B0684B" w:rsidRPr="00B0684B" w:rsidRDefault="00B0684B" w:rsidP="001611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SimSun" w:hAnsi="Times New Roman" w:cs="Times New Roman"/>
          <w:lang w:eastAsia="es-ES"/>
        </w:rPr>
      </w:pPr>
    </w:p>
    <w:p w14:paraId="30CDB93B" w14:textId="77777777" w:rsidR="00B0684B" w:rsidRPr="00B0684B" w:rsidRDefault="00B0684B" w:rsidP="0016111C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lang w:eastAsia="es-ES"/>
        </w:rPr>
      </w:pPr>
    </w:p>
    <w:p w14:paraId="04D3285C" w14:textId="5F47D76F" w:rsidR="00203694" w:rsidRPr="00B0684B" w:rsidRDefault="00203694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368B13D" w14:textId="1B01B39C" w:rsidR="00203694" w:rsidRPr="00B0684B" w:rsidRDefault="00203694" w:rsidP="00FB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0684B">
        <w:rPr>
          <w:rFonts w:ascii="Times New Roman" w:eastAsia="Times New Roman" w:hAnsi="Times New Roman" w:cs="Times New Roman"/>
          <w:b/>
          <w:bCs/>
          <w:color w:val="000000"/>
        </w:rPr>
        <w:t>Executive Secretariat for Integral Development (SEDI)</w:t>
      </w:r>
    </w:p>
    <w:p w14:paraId="6567392C" w14:textId="5D488B3E" w:rsidR="00203694" w:rsidRPr="00B0684B" w:rsidRDefault="00203694" w:rsidP="00FB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B0684B">
        <w:rPr>
          <w:rFonts w:ascii="Times New Roman" w:eastAsia="Times New Roman" w:hAnsi="Times New Roman" w:cs="Times New Roman"/>
          <w:b/>
          <w:bCs/>
          <w:color w:val="000000"/>
        </w:rPr>
        <w:t>Update on</w:t>
      </w:r>
      <w:r w:rsidR="001244BD" w:rsidRPr="00B0684B">
        <w:rPr>
          <w:rFonts w:ascii="Times New Roman" w:eastAsia="Times New Roman" w:hAnsi="Times New Roman" w:cs="Times New Roman"/>
          <w:b/>
          <w:bCs/>
          <w:color w:val="000000"/>
        </w:rPr>
        <w:t xml:space="preserve"> the</w:t>
      </w:r>
      <w:r w:rsidRPr="00B0684B">
        <w:rPr>
          <w:rFonts w:ascii="Times New Roman" w:eastAsia="Times New Roman" w:hAnsi="Times New Roman" w:cs="Times New Roman"/>
          <w:b/>
          <w:bCs/>
          <w:color w:val="000000"/>
        </w:rPr>
        <w:t xml:space="preserve"> OAS CooperaNet platform</w:t>
      </w:r>
    </w:p>
    <w:p w14:paraId="2E8AB9AB" w14:textId="19A2F08B" w:rsidR="00203694" w:rsidRPr="00B0684B" w:rsidRDefault="00203694" w:rsidP="00FB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9C8C376" w14:textId="77777777" w:rsidR="00AF0DD5" w:rsidRDefault="005B6F06" w:rsidP="00FB02E4">
      <w:pPr>
        <w:spacing w:after="0" w:line="240" w:lineRule="auto"/>
        <w:jc w:val="center"/>
        <w:rPr>
          <w:rFonts w:ascii="Times New Roman" w:eastAsia="SimSun" w:hAnsi="Times New Roman" w:cs="Times New Roman"/>
          <w:lang w:eastAsia="es-ES"/>
        </w:rPr>
      </w:pPr>
      <w:r w:rsidRPr="005B6F06">
        <w:rPr>
          <w:rFonts w:ascii="Times New Roman" w:eastAsia="SimSun" w:hAnsi="Times New Roman" w:cs="Times New Roman"/>
          <w:lang w:eastAsia="es-ES"/>
        </w:rPr>
        <w:t xml:space="preserve">(Prepared by the Secretariat, based on </w:t>
      </w:r>
      <w:r>
        <w:rPr>
          <w:rFonts w:ascii="Times New Roman" w:eastAsia="SimSun" w:hAnsi="Times New Roman" w:cs="Times New Roman"/>
          <w:lang w:eastAsia="es-ES"/>
        </w:rPr>
        <w:t>information on the</w:t>
      </w:r>
      <w:r w:rsidR="00AF0DD5">
        <w:rPr>
          <w:rFonts w:ascii="Times New Roman" w:eastAsia="SimSun" w:hAnsi="Times New Roman" w:cs="Times New Roman"/>
          <w:lang w:eastAsia="es-ES"/>
        </w:rPr>
        <w:t xml:space="preserve"> </w:t>
      </w:r>
      <w:r>
        <w:rPr>
          <w:rFonts w:ascii="Times New Roman" w:eastAsia="SimSun" w:hAnsi="Times New Roman" w:cs="Times New Roman"/>
          <w:lang w:eastAsia="es-ES"/>
        </w:rPr>
        <w:t>CooperaNet Platform</w:t>
      </w:r>
      <w:r w:rsidR="006D3AC3">
        <w:rPr>
          <w:rFonts w:ascii="Times New Roman" w:eastAsia="SimSun" w:hAnsi="Times New Roman" w:cs="Times New Roman"/>
          <w:lang w:eastAsia="es-ES"/>
        </w:rPr>
        <w:t xml:space="preserve"> </w:t>
      </w:r>
    </w:p>
    <w:p w14:paraId="73E45227" w14:textId="0967759A" w:rsidR="005B6F06" w:rsidRPr="005B6F06" w:rsidRDefault="006D3AC3" w:rsidP="00FB02E4">
      <w:pPr>
        <w:spacing w:after="0" w:line="240" w:lineRule="auto"/>
        <w:jc w:val="center"/>
        <w:rPr>
          <w:rFonts w:ascii="Times New Roman" w:eastAsia="SimSun" w:hAnsi="Times New Roman" w:cs="Times New Roman"/>
          <w:lang w:eastAsia="es-ES"/>
        </w:rPr>
      </w:pPr>
      <w:r>
        <w:rPr>
          <w:rFonts w:ascii="Times New Roman" w:eastAsia="SimSun" w:hAnsi="Times New Roman" w:cs="Times New Roman"/>
          <w:lang w:eastAsia="es-ES"/>
        </w:rPr>
        <w:t>as of September 10</w:t>
      </w:r>
      <w:r w:rsidR="005B6F06" w:rsidRPr="005B6F06">
        <w:rPr>
          <w:rFonts w:ascii="Times New Roman" w:eastAsia="SimSun" w:hAnsi="Times New Roman" w:cs="Times New Roman"/>
          <w:lang w:eastAsia="es-ES"/>
        </w:rPr>
        <w:t>, 2020</w:t>
      </w:r>
      <w:r w:rsidR="00AF0DD5">
        <w:rPr>
          <w:rFonts w:ascii="Times New Roman" w:eastAsia="SimSun" w:hAnsi="Times New Roman" w:cs="Times New Roman"/>
          <w:lang w:eastAsia="es-ES"/>
        </w:rPr>
        <w:t xml:space="preserve">: </w:t>
      </w:r>
      <w:hyperlink r:id="rId7" w:history="1">
        <w:r w:rsidR="00AF0DD5" w:rsidRPr="005C3AF9">
          <w:rPr>
            <w:rStyle w:val="Hyperlink"/>
            <w:rFonts w:ascii="Times New Roman" w:eastAsia="SimSun" w:hAnsi="Times New Roman" w:cs="Times New Roman"/>
            <w:lang w:eastAsia="es-ES"/>
          </w:rPr>
          <w:t>https://www.oas.org/cooperanet</w:t>
        </w:r>
      </w:hyperlink>
      <w:r w:rsidR="005B6F06" w:rsidRPr="005B6F06">
        <w:rPr>
          <w:rFonts w:ascii="Times New Roman" w:eastAsia="SimSun" w:hAnsi="Times New Roman" w:cs="Times New Roman"/>
          <w:lang w:eastAsia="es-ES"/>
        </w:rPr>
        <w:t>)</w:t>
      </w:r>
    </w:p>
    <w:p w14:paraId="08B3CBB6" w14:textId="77777777" w:rsidR="00EF7357" w:rsidRPr="00B0684B" w:rsidRDefault="00EF7357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E0F3A4A" w14:textId="08839A15" w:rsidR="00EF7357" w:rsidRPr="00B0684B" w:rsidRDefault="00E3444A" w:rsidP="0016111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9498C">
        <w:rPr>
          <w:rFonts w:ascii="Times New Roman" w:hAnsi="Times New Roman" w:cs="Times New Roman"/>
        </w:rPr>
        <w:t>As part of</w:t>
      </w:r>
      <w:r w:rsidR="00EF7357" w:rsidRPr="00B9498C">
        <w:rPr>
          <w:rFonts w:ascii="Times New Roman" w:hAnsi="Times New Roman" w:cs="Times New Roman"/>
        </w:rPr>
        <w:t xml:space="preserve"> </w:t>
      </w:r>
      <w:r w:rsidR="00447F70" w:rsidRPr="00B9498C">
        <w:rPr>
          <w:rFonts w:ascii="Times New Roman" w:hAnsi="Times New Roman" w:cs="Times New Roman"/>
        </w:rPr>
        <w:t>the</w:t>
      </w:r>
      <w:r w:rsidR="00EF7357" w:rsidRPr="00B9498C">
        <w:rPr>
          <w:rFonts w:ascii="Times New Roman" w:hAnsi="Times New Roman" w:cs="Times New Roman"/>
        </w:rPr>
        <w:t xml:space="preserve"> Work Plan </w:t>
      </w:r>
      <w:r w:rsidR="00447F70" w:rsidRPr="00B9498C">
        <w:rPr>
          <w:rFonts w:ascii="Times New Roman" w:hAnsi="Times New Roman" w:cs="Times New Roman"/>
        </w:rPr>
        <w:t xml:space="preserve">of the Inter-American Agency for Cooperation and Development (IACD) </w:t>
      </w:r>
      <w:r w:rsidR="00EF7357" w:rsidRPr="00B9498C">
        <w:rPr>
          <w:rFonts w:ascii="Times New Roman" w:hAnsi="Times New Roman" w:cs="Times New Roman"/>
        </w:rPr>
        <w:t>for the period 2020-2021</w:t>
      </w:r>
      <w:r w:rsidR="00EB7210" w:rsidRPr="00B9498C">
        <w:rPr>
          <w:rFonts w:ascii="Times New Roman" w:hAnsi="Times New Roman" w:cs="Times New Roman"/>
        </w:rPr>
        <w:t xml:space="preserve">, </w:t>
      </w:r>
      <w:r w:rsidR="00EF7357" w:rsidRPr="00B9498C">
        <w:rPr>
          <w:rFonts w:ascii="Times New Roman" w:hAnsi="Times New Roman" w:cs="Times New Roman"/>
        </w:rPr>
        <w:t>approved in June, 2020</w:t>
      </w:r>
      <w:r w:rsidR="00EB7210" w:rsidRPr="00B9498C">
        <w:rPr>
          <w:rFonts w:ascii="Times New Roman" w:hAnsi="Times New Roman" w:cs="Times New Roman"/>
        </w:rPr>
        <w:t>,</w:t>
      </w:r>
      <w:r w:rsidR="00EF7357" w:rsidRPr="00B9498C">
        <w:rPr>
          <w:rFonts w:ascii="Times New Roman" w:hAnsi="Times New Roman" w:cs="Times New Roman"/>
        </w:rPr>
        <w:t xml:space="preserve"> </w:t>
      </w:r>
      <w:r w:rsidR="00447F70" w:rsidRPr="00B9498C">
        <w:rPr>
          <w:rFonts w:ascii="Times New Roman" w:hAnsi="Times New Roman" w:cs="Times New Roman"/>
        </w:rPr>
        <w:t xml:space="preserve">the </w:t>
      </w:r>
      <w:r w:rsidR="00EF7357" w:rsidRPr="00B9498C">
        <w:rPr>
          <w:rFonts w:ascii="Times New Roman" w:hAnsi="Times New Roman" w:cs="Times New Roman"/>
        </w:rPr>
        <w:t>Management Board laid out</w:t>
      </w:r>
      <w:r w:rsidR="00EF7357" w:rsidRPr="00B0684B">
        <w:rPr>
          <w:rFonts w:ascii="Times New Roman" w:hAnsi="Times New Roman" w:cs="Times New Roman"/>
        </w:rPr>
        <w:t xml:space="preserve"> 8 actions to strengthen cooperation in the framework of the OAS, which were revised taking into consideration the emerging challenges related to the COVID-19 pandemic. One of these actions is  </w:t>
      </w:r>
      <w:r w:rsidR="00EF7357" w:rsidRPr="00B0684B">
        <w:rPr>
          <w:rFonts w:ascii="Times New Roman" w:hAnsi="Times New Roman" w:cs="Times New Roman"/>
          <w:i/>
          <w:iCs/>
        </w:rPr>
        <w:t>“Launching, populating, and promoting the CooperaNet Platform”</w:t>
      </w:r>
      <w:r w:rsidR="00EF7357" w:rsidRPr="00B0684B">
        <w:rPr>
          <w:rFonts w:ascii="Times New Roman" w:hAnsi="Times New Roman" w:cs="Times New Roman"/>
        </w:rPr>
        <w:t>, as Member States highlighted the high-potential / low-cost opportunity of creating an online hub for increased interaction and sharing of knowledge and experiences among Cooperation Authorities, particularly in a time as challenging as responding to and recovering from the pandemic.</w:t>
      </w:r>
    </w:p>
    <w:p w14:paraId="3D416794" w14:textId="77777777" w:rsidR="00EB7210" w:rsidRPr="00B0684B" w:rsidRDefault="00EB7210" w:rsidP="001611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64ABBF" w14:textId="06B46816" w:rsidR="00D0750F" w:rsidRPr="00B0684B" w:rsidRDefault="001244BD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684B">
        <w:rPr>
          <w:rFonts w:ascii="Times New Roman" w:eastAsia="Times New Roman" w:hAnsi="Times New Roman" w:cs="Times New Roman"/>
          <w:color w:val="000000"/>
        </w:rPr>
        <w:t xml:space="preserve">To date, </w:t>
      </w:r>
      <w:r w:rsidRPr="00B0684B">
        <w:rPr>
          <w:rFonts w:ascii="Times New Roman" w:eastAsia="Times New Roman" w:hAnsi="Times New Roman" w:cs="Times New Roman"/>
          <w:b/>
          <w:bCs/>
          <w:color w:val="000000"/>
        </w:rPr>
        <w:t>22</w:t>
      </w:r>
      <w:r w:rsidR="00D0750F" w:rsidRPr="00B0684B">
        <w:rPr>
          <w:rFonts w:ascii="Times New Roman" w:eastAsia="Times New Roman" w:hAnsi="Times New Roman" w:cs="Times New Roman"/>
          <w:b/>
          <w:bCs/>
          <w:color w:val="000000"/>
        </w:rPr>
        <w:t xml:space="preserve"> Focal Points</w:t>
      </w:r>
      <w:r w:rsidR="00D0750F" w:rsidRPr="00B0684B">
        <w:rPr>
          <w:rFonts w:ascii="Times New Roman" w:eastAsia="Times New Roman" w:hAnsi="Times New Roman" w:cs="Times New Roman"/>
          <w:color w:val="000000"/>
        </w:rPr>
        <w:t xml:space="preserve"> </w:t>
      </w:r>
      <w:r w:rsidRPr="00B0684B">
        <w:rPr>
          <w:rFonts w:ascii="Times New Roman" w:eastAsia="Times New Roman" w:hAnsi="Times New Roman" w:cs="Times New Roman"/>
          <w:color w:val="000000"/>
        </w:rPr>
        <w:t xml:space="preserve">have been </w:t>
      </w:r>
      <w:r w:rsidR="00D0750F" w:rsidRPr="00B0684B">
        <w:rPr>
          <w:rFonts w:ascii="Times New Roman" w:eastAsia="Times New Roman" w:hAnsi="Times New Roman" w:cs="Times New Roman"/>
          <w:color w:val="000000"/>
        </w:rPr>
        <w:t xml:space="preserve">designated by Cooperation Authorities (65%), and 12 Member States (35%) have yet to designate a technical person to work directly with the Secretariat in this </w:t>
      </w:r>
      <w:r w:rsidRPr="00B0684B">
        <w:rPr>
          <w:rFonts w:ascii="Times New Roman" w:eastAsia="Times New Roman" w:hAnsi="Times New Roman" w:cs="Times New Roman"/>
          <w:color w:val="000000"/>
        </w:rPr>
        <w:t>initiative</w:t>
      </w:r>
      <w:r w:rsidR="00D0750F" w:rsidRPr="00B0684B">
        <w:rPr>
          <w:rFonts w:ascii="Times New Roman" w:eastAsia="Times New Roman" w:hAnsi="Times New Roman" w:cs="Times New Roman"/>
          <w:color w:val="000000"/>
        </w:rPr>
        <w:t>.</w:t>
      </w:r>
    </w:p>
    <w:p w14:paraId="3614E76B" w14:textId="77777777" w:rsidR="00D0750F" w:rsidRPr="00B0684B" w:rsidRDefault="00D0750F" w:rsidP="001611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10D151" w14:textId="321DA377" w:rsidR="00297ABC" w:rsidRPr="00B0684B" w:rsidRDefault="00EF7357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684B">
        <w:rPr>
          <w:rFonts w:ascii="Times New Roman" w:hAnsi="Times New Roman" w:cs="Times New Roman"/>
        </w:rPr>
        <w:t xml:space="preserve">As part of the efforts to implement the Work Plan, the Secretariat held a </w:t>
      </w:r>
      <w:r w:rsidR="00297ABC" w:rsidRPr="00B0684B">
        <w:rPr>
          <w:rFonts w:ascii="Times New Roman" w:eastAsia="Times New Roman" w:hAnsi="Times New Roman" w:cs="Times New Roman"/>
          <w:b/>
          <w:bCs/>
          <w:color w:val="000000"/>
        </w:rPr>
        <w:t>Technical Training for Focal Points</w:t>
      </w:r>
      <w:r w:rsidR="00297ABC" w:rsidRPr="00B0684B">
        <w:rPr>
          <w:rFonts w:ascii="Times New Roman" w:eastAsia="Times New Roman" w:hAnsi="Times New Roman" w:cs="Times New Roman"/>
          <w:color w:val="000000"/>
        </w:rPr>
        <w:t xml:space="preserve"> at the end of July. </w:t>
      </w:r>
    </w:p>
    <w:p w14:paraId="173AF5E2" w14:textId="77777777" w:rsidR="00297ABC" w:rsidRPr="00B0684B" w:rsidRDefault="00297ABC" w:rsidP="001611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684B">
        <w:rPr>
          <w:rFonts w:ascii="Times New Roman" w:eastAsia="Times New Roman" w:hAnsi="Times New Roman" w:cs="Times New Roman"/>
          <w:color w:val="000000"/>
        </w:rPr>
        <w:t>July 29, 2020: Spanish training session.</w:t>
      </w:r>
    </w:p>
    <w:p w14:paraId="4BF79054" w14:textId="77777777" w:rsidR="00297ABC" w:rsidRPr="00B0684B" w:rsidRDefault="00297ABC" w:rsidP="001611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684B">
        <w:rPr>
          <w:rFonts w:ascii="Times New Roman" w:eastAsia="Times New Roman" w:hAnsi="Times New Roman" w:cs="Times New Roman"/>
          <w:color w:val="000000"/>
        </w:rPr>
        <w:t>July 30, 2020: English training session.</w:t>
      </w:r>
    </w:p>
    <w:p w14:paraId="7368CD50" w14:textId="77777777" w:rsidR="00297ABC" w:rsidRPr="00B0684B" w:rsidRDefault="00297ABC" w:rsidP="0016111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684B">
        <w:rPr>
          <w:rFonts w:ascii="Times New Roman" w:eastAsia="Times New Roman" w:hAnsi="Times New Roman" w:cs="Times New Roman"/>
          <w:color w:val="000000"/>
        </w:rPr>
        <w:t>53 participants from 20 Member States joined the training from Capitals and Permanent Missions.</w:t>
      </w:r>
    </w:p>
    <w:p w14:paraId="16997E5C" w14:textId="77777777" w:rsidR="00297ABC" w:rsidRPr="00B0684B" w:rsidRDefault="00297ABC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991527C" w14:textId="77777777" w:rsidR="00297ABC" w:rsidRPr="00B0684B" w:rsidRDefault="00297ABC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684B">
        <w:rPr>
          <w:rFonts w:ascii="Times New Roman" w:eastAsia="Times New Roman" w:hAnsi="Times New Roman" w:cs="Times New Roman"/>
          <w:color w:val="000000"/>
        </w:rPr>
        <w:lastRenderedPageBreak/>
        <w:t xml:space="preserve">The presentation was distributed in </w:t>
      </w:r>
      <w:hyperlink r:id="rId8" w:history="1">
        <w:r w:rsidRPr="00B0684B">
          <w:rPr>
            <w:rStyle w:val="Hyperlink"/>
            <w:rFonts w:ascii="Times New Roman" w:eastAsia="Times New Roman" w:hAnsi="Times New Roman" w:cs="Times New Roman"/>
          </w:rPr>
          <w:t>English</w:t>
        </w:r>
      </w:hyperlink>
      <w:r w:rsidRPr="00B0684B">
        <w:rPr>
          <w:rFonts w:ascii="Times New Roman" w:eastAsia="Times New Roman" w:hAnsi="Times New Roman" w:cs="Times New Roman"/>
          <w:color w:val="000000"/>
        </w:rPr>
        <w:t xml:space="preserve"> and </w:t>
      </w:r>
      <w:hyperlink r:id="rId9" w:history="1">
        <w:r w:rsidRPr="00B0684B">
          <w:rPr>
            <w:rStyle w:val="Hyperlink"/>
            <w:rFonts w:ascii="Times New Roman" w:eastAsia="Times New Roman" w:hAnsi="Times New Roman" w:cs="Times New Roman"/>
          </w:rPr>
          <w:t>Spanish</w:t>
        </w:r>
      </w:hyperlink>
      <w:r w:rsidRPr="00B0684B">
        <w:rPr>
          <w:rFonts w:ascii="Times New Roman" w:eastAsia="Times New Roman" w:hAnsi="Times New Roman" w:cs="Times New Roman"/>
          <w:color w:val="000000"/>
        </w:rPr>
        <w:t xml:space="preserve"> on July 31 as reference for Cooperation Authorities and Permanent Missions.</w:t>
      </w:r>
    </w:p>
    <w:p w14:paraId="6EDC2E8F" w14:textId="77162853" w:rsidR="00EF7357" w:rsidRPr="00B0684B" w:rsidRDefault="00EF7357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26CCC90" w14:textId="522B566F" w:rsidR="00FE1242" w:rsidRPr="00B0684B" w:rsidRDefault="00203694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0684B">
        <w:rPr>
          <w:rFonts w:ascii="Times New Roman" w:eastAsia="Times New Roman" w:hAnsi="Times New Roman" w:cs="Times New Roman"/>
          <w:color w:val="000000"/>
        </w:rPr>
        <w:t> </w:t>
      </w:r>
      <w:r w:rsidR="00FE1242" w:rsidRPr="00B0684B">
        <w:rPr>
          <w:rFonts w:ascii="Times New Roman" w:eastAsia="Times New Roman" w:hAnsi="Times New Roman" w:cs="Times New Roman"/>
          <w:b/>
          <w:bCs/>
          <w:color w:val="000000"/>
        </w:rPr>
        <w:t xml:space="preserve">Cooperation Exchange: </w:t>
      </w:r>
    </w:p>
    <w:p w14:paraId="010B4210" w14:textId="370FAB92" w:rsidR="00FE1242" w:rsidRPr="00B0684B" w:rsidRDefault="00FE1242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D9CA412" w14:textId="1A553760" w:rsidR="00E1139E" w:rsidRPr="00B0684B" w:rsidRDefault="003F55E5" w:rsidP="0016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84B">
        <w:rPr>
          <w:rFonts w:ascii="Times New Roman" w:hAnsi="Times New Roman" w:cs="Times New Roman"/>
        </w:rPr>
        <w:t xml:space="preserve">There are currently </w:t>
      </w:r>
      <w:r w:rsidRPr="00B0684B">
        <w:rPr>
          <w:rFonts w:ascii="Times New Roman" w:hAnsi="Times New Roman" w:cs="Times New Roman"/>
          <w:b/>
          <w:bCs/>
        </w:rPr>
        <w:t>234 offers and needs published in the “Cooperation Exchange” section</w:t>
      </w:r>
      <w:r w:rsidRPr="00B0684B">
        <w:rPr>
          <w:rFonts w:ascii="Times New Roman" w:hAnsi="Times New Roman" w:cs="Times New Roman"/>
        </w:rPr>
        <w:t xml:space="preserve"> of CooperaNet. 124 offers were published by Peru (53%) at the end of 2019, and 102 offers were published by Argentina (43.6%) in April 2020.  Both Focal Points used information available in the Cooperation Agencies “Cooperation Catalogue”. </w:t>
      </w:r>
      <w:r w:rsidR="00E1139E" w:rsidRPr="00B0684B">
        <w:rPr>
          <w:rFonts w:ascii="Times New Roman" w:hAnsi="Times New Roman" w:cs="Times New Roman"/>
        </w:rPr>
        <w:t>The 8 “Needs” that are currently featured come from programs in execution in the framework of the Development Cooperation Fund (DCF)</w:t>
      </w:r>
      <w:r w:rsidR="00F5395B" w:rsidRPr="00B0684B">
        <w:rPr>
          <w:rFonts w:ascii="Times New Roman" w:hAnsi="Times New Roman" w:cs="Times New Roman"/>
        </w:rPr>
        <w:t xml:space="preserve"> by Bahamas, Barbados, Costa Rica, El Salvador, Honduras, Saint Kitts and Nevis, Saint Vincent and the Grenadines, and Uruguay</w:t>
      </w:r>
      <w:r w:rsidR="00E1139E" w:rsidRPr="00B0684B">
        <w:rPr>
          <w:rFonts w:ascii="Times New Roman" w:hAnsi="Times New Roman" w:cs="Times New Roman"/>
        </w:rPr>
        <w:t>.</w:t>
      </w:r>
    </w:p>
    <w:p w14:paraId="23550B99" w14:textId="77777777" w:rsidR="00E20CB1" w:rsidRPr="00B0684B" w:rsidRDefault="00E20CB1" w:rsidP="001611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588535" w14:textId="075998D7" w:rsidR="0037727F" w:rsidRPr="00B0684B" w:rsidRDefault="0037727F" w:rsidP="00161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684B">
        <w:rPr>
          <w:rFonts w:ascii="Times New Roman" w:hAnsi="Times New Roman" w:cs="Times New Roman"/>
        </w:rPr>
        <w:t xml:space="preserve">“Offers” </w:t>
      </w:r>
      <w:r w:rsidR="00CA0776" w:rsidRPr="00B0684B">
        <w:rPr>
          <w:rFonts w:ascii="Times New Roman" w:hAnsi="Times New Roman" w:cs="Times New Roman"/>
        </w:rPr>
        <w:t xml:space="preserve">shared through CooperaNet </w:t>
      </w:r>
      <w:r w:rsidRPr="00B0684B">
        <w:rPr>
          <w:rFonts w:ascii="Times New Roman" w:hAnsi="Times New Roman" w:cs="Times New Roman"/>
        </w:rPr>
        <w:t xml:space="preserve">may refer to a project in execution or concluded, </w:t>
      </w:r>
      <w:r w:rsidR="00CA0776" w:rsidRPr="00B0684B">
        <w:rPr>
          <w:rFonts w:ascii="Times New Roman" w:hAnsi="Times New Roman" w:cs="Times New Roman"/>
        </w:rPr>
        <w:t>representing a</w:t>
      </w:r>
      <w:r w:rsidRPr="00B0684B">
        <w:rPr>
          <w:rFonts w:ascii="Times New Roman" w:hAnsi="Times New Roman" w:cs="Times New Roman"/>
        </w:rPr>
        <w:t xml:space="preserve"> good practice based on institutional capacities, which could serve as an example to design cooperation projects or activities with other countries.</w:t>
      </w:r>
    </w:p>
    <w:p w14:paraId="6A128F25" w14:textId="77777777" w:rsidR="0037727F" w:rsidRPr="00B0684B" w:rsidRDefault="0037727F" w:rsidP="001611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A8E3FC" w14:textId="593C63F6" w:rsidR="00E1139E" w:rsidRPr="00B0684B" w:rsidRDefault="00D52344" w:rsidP="001611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0684B">
        <w:rPr>
          <w:rFonts w:ascii="Times New Roman" w:hAnsi="Times New Roman" w:cs="Times New Roman"/>
        </w:rPr>
        <w:t xml:space="preserve">It is worth noting </w:t>
      </w:r>
      <w:r w:rsidR="00F53C71" w:rsidRPr="00B0684B">
        <w:rPr>
          <w:rFonts w:ascii="Times New Roman" w:hAnsi="Times New Roman" w:cs="Times New Roman"/>
        </w:rPr>
        <w:t xml:space="preserve">that </w:t>
      </w:r>
      <w:r w:rsidR="00F53C71" w:rsidRPr="00B0684B">
        <w:rPr>
          <w:rFonts w:ascii="Times New Roman" w:hAnsi="Times New Roman" w:cs="Times New Roman"/>
          <w:color w:val="000000" w:themeColor="text1"/>
        </w:rPr>
        <w:t>the greatest challenge in this section is for Cooperation Authorities to identify their offers or good practi</w:t>
      </w:r>
      <w:r w:rsidR="004F451D" w:rsidRPr="00B0684B">
        <w:rPr>
          <w:rFonts w:ascii="Times New Roman" w:hAnsi="Times New Roman" w:cs="Times New Roman"/>
          <w:color w:val="000000" w:themeColor="text1"/>
        </w:rPr>
        <w:t xml:space="preserve">ces, which </w:t>
      </w:r>
      <w:r w:rsidR="00F53C71" w:rsidRPr="00B0684B">
        <w:rPr>
          <w:rFonts w:ascii="Times New Roman" w:hAnsi="Times New Roman" w:cs="Times New Roman"/>
          <w:color w:val="000000" w:themeColor="text1"/>
        </w:rPr>
        <w:t xml:space="preserve">is a task that has already been undertaken by </w:t>
      </w:r>
      <w:r w:rsidR="00EE7759" w:rsidRPr="00B0684B">
        <w:rPr>
          <w:rFonts w:ascii="Times New Roman" w:hAnsi="Times New Roman" w:cs="Times New Roman"/>
          <w:color w:val="000000" w:themeColor="text1"/>
        </w:rPr>
        <w:t xml:space="preserve">many countries </w:t>
      </w:r>
      <w:r w:rsidR="0037727F" w:rsidRPr="00B0684B">
        <w:rPr>
          <w:rFonts w:ascii="Times New Roman" w:hAnsi="Times New Roman" w:cs="Times New Roman"/>
          <w:color w:val="000000" w:themeColor="text1"/>
        </w:rPr>
        <w:t xml:space="preserve">and has been systematized in </w:t>
      </w:r>
      <w:r w:rsidR="00F53C71" w:rsidRPr="00B0684B">
        <w:rPr>
          <w:rFonts w:ascii="Times New Roman" w:hAnsi="Times New Roman" w:cs="Times New Roman"/>
          <w:color w:val="000000" w:themeColor="text1"/>
        </w:rPr>
        <w:t>cooperation catalog</w:t>
      </w:r>
      <w:r w:rsidR="00EE7759" w:rsidRPr="00B0684B">
        <w:rPr>
          <w:rFonts w:ascii="Times New Roman" w:hAnsi="Times New Roman" w:cs="Times New Roman"/>
          <w:color w:val="000000" w:themeColor="text1"/>
        </w:rPr>
        <w:t>ue</w:t>
      </w:r>
      <w:r w:rsidR="00F53C71" w:rsidRPr="00B0684B">
        <w:rPr>
          <w:rFonts w:ascii="Times New Roman" w:hAnsi="Times New Roman" w:cs="Times New Roman"/>
          <w:color w:val="000000" w:themeColor="text1"/>
        </w:rPr>
        <w:t>s.</w:t>
      </w:r>
      <w:r w:rsidR="002C56CD" w:rsidRPr="00B0684B">
        <w:rPr>
          <w:rFonts w:ascii="Times New Roman" w:hAnsi="Times New Roman" w:cs="Times New Roman"/>
          <w:color w:val="000000" w:themeColor="text1"/>
        </w:rPr>
        <w:t xml:space="preserve"> In this regard, t</w:t>
      </w:r>
      <w:r w:rsidR="00517BB1" w:rsidRPr="00B0684B">
        <w:rPr>
          <w:rFonts w:ascii="Times New Roman" w:hAnsi="Times New Roman" w:cs="Times New Roman"/>
          <w:color w:val="000000" w:themeColor="text1"/>
        </w:rPr>
        <w:t xml:space="preserve">he Secretariat has </w:t>
      </w:r>
      <w:r w:rsidR="00EE0AA3" w:rsidRPr="00B0684B">
        <w:rPr>
          <w:rFonts w:ascii="Times New Roman" w:hAnsi="Times New Roman" w:cs="Times New Roman"/>
          <w:color w:val="000000" w:themeColor="text1"/>
        </w:rPr>
        <w:t xml:space="preserve">been in contact with </w:t>
      </w:r>
      <w:r w:rsidR="0071552C" w:rsidRPr="00B0684B">
        <w:rPr>
          <w:rFonts w:ascii="Times New Roman" w:hAnsi="Times New Roman" w:cs="Times New Roman"/>
          <w:color w:val="000000" w:themeColor="text1"/>
        </w:rPr>
        <w:t>several</w:t>
      </w:r>
      <w:r w:rsidR="00EE0AA3" w:rsidRPr="00B0684B">
        <w:rPr>
          <w:rFonts w:ascii="Times New Roman" w:hAnsi="Times New Roman" w:cs="Times New Roman"/>
          <w:color w:val="000000" w:themeColor="text1"/>
        </w:rPr>
        <w:t xml:space="preserve"> Focal Points who have </w:t>
      </w:r>
      <w:r w:rsidR="00542FF7" w:rsidRPr="00B0684B">
        <w:rPr>
          <w:rFonts w:ascii="Times New Roman" w:hAnsi="Times New Roman" w:cs="Times New Roman"/>
          <w:color w:val="000000" w:themeColor="text1"/>
        </w:rPr>
        <w:t xml:space="preserve">expressed interest in uploading information to CooperaNet but </w:t>
      </w:r>
      <w:r w:rsidR="00EE0AA3" w:rsidRPr="00B0684B">
        <w:rPr>
          <w:rFonts w:ascii="Times New Roman" w:hAnsi="Times New Roman" w:cs="Times New Roman"/>
          <w:color w:val="000000" w:themeColor="text1"/>
        </w:rPr>
        <w:t>indicated that the</w:t>
      </w:r>
      <w:r w:rsidR="001F0FEC" w:rsidRPr="00B0684B">
        <w:rPr>
          <w:rFonts w:ascii="Times New Roman" w:hAnsi="Times New Roman" w:cs="Times New Roman"/>
          <w:color w:val="000000" w:themeColor="text1"/>
        </w:rPr>
        <w:t>ir</w:t>
      </w:r>
      <w:r w:rsidR="00EE0AA3" w:rsidRPr="00B0684B">
        <w:rPr>
          <w:rFonts w:ascii="Times New Roman" w:hAnsi="Times New Roman" w:cs="Times New Roman"/>
          <w:color w:val="000000" w:themeColor="text1"/>
        </w:rPr>
        <w:t xml:space="preserve"> </w:t>
      </w:r>
      <w:r w:rsidR="00F53C71" w:rsidRPr="00B0684B">
        <w:rPr>
          <w:rFonts w:ascii="Times New Roman" w:hAnsi="Times New Roman" w:cs="Times New Roman"/>
          <w:color w:val="000000" w:themeColor="text1"/>
        </w:rPr>
        <w:t xml:space="preserve">catalogues are </w:t>
      </w:r>
      <w:r w:rsidR="0071552C" w:rsidRPr="00B0684B">
        <w:rPr>
          <w:rFonts w:ascii="Times New Roman" w:hAnsi="Times New Roman" w:cs="Times New Roman"/>
          <w:color w:val="000000" w:themeColor="text1"/>
        </w:rPr>
        <w:t xml:space="preserve">currently </w:t>
      </w:r>
      <w:r w:rsidR="00F53C71" w:rsidRPr="00B0684B">
        <w:rPr>
          <w:rFonts w:ascii="Times New Roman" w:hAnsi="Times New Roman" w:cs="Times New Roman"/>
          <w:color w:val="000000" w:themeColor="text1"/>
        </w:rPr>
        <w:t>being updated</w:t>
      </w:r>
      <w:r w:rsidR="001F0FEC" w:rsidRPr="00B0684B">
        <w:rPr>
          <w:rFonts w:ascii="Times New Roman" w:hAnsi="Times New Roman" w:cs="Times New Roman"/>
          <w:color w:val="000000" w:themeColor="text1"/>
        </w:rPr>
        <w:t xml:space="preserve"> and</w:t>
      </w:r>
      <w:r w:rsidR="0097205F" w:rsidRPr="00B0684B">
        <w:rPr>
          <w:rFonts w:ascii="Times New Roman" w:hAnsi="Times New Roman" w:cs="Times New Roman"/>
          <w:color w:val="000000" w:themeColor="text1"/>
        </w:rPr>
        <w:t xml:space="preserve"> </w:t>
      </w:r>
      <w:r w:rsidR="0071552C" w:rsidRPr="00B0684B">
        <w:rPr>
          <w:rFonts w:ascii="Times New Roman" w:hAnsi="Times New Roman" w:cs="Times New Roman"/>
          <w:color w:val="000000" w:themeColor="text1"/>
        </w:rPr>
        <w:t>will do so</w:t>
      </w:r>
      <w:r w:rsidR="0097205F" w:rsidRPr="00B0684B">
        <w:rPr>
          <w:rFonts w:ascii="Times New Roman" w:hAnsi="Times New Roman" w:cs="Times New Roman"/>
          <w:color w:val="000000" w:themeColor="text1"/>
        </w:rPr>
        <w:t xml:space="preserve"> as </w:t>
      </w:r>
      <w:r w:rsidR="0071552C" w:rsidRPr="00B0684B">
        <w:rPr>
          <w:rFonts w:ascii="Times New Roman" w:hAnsi="Times New Roman" w:cs="Times New Roman"/>
          <w:color w:val="000000" w:themeColor="text1"/>
        </w:rPr>
        <w:t>information</w:t>
      </w:r>
      <w:r w:rsidR="0097205F" w:rsidRPr="00B0684B">
        <w:rPr>
          <w:rFonts w:ascii="Times New Roman" w:hAnsi="Times New Roman" w:cs="Times New Roman"/>
          <w:color w:val="000000" w:themeColor="text1"/>
        </w:rPr>
        <w:t xml:space="preserve"> becomes available.</w:t>
      </w:r>
    </w:p>
    <w:p w14:paraId="672E195B" w14:textId="77777777" w:rsidR="001244BD" w:rsidRPr="00B0684B" w:rsidRDefault="001244BD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50"/>
        <w:gridCol w:w="1000"/>
      </w:tblGrid>
      <w:tr w:rsidR="00CA55CE" w:rsidRPr="00B0684B" w14:paraId="50E12EFC" w14:textId="77777777" w:rsidTr="009C7CBA">
        <w:trPr>
          <w:trHeight w:val="285"/>
        </w:trPr>
        <w:tc>
          <w:tcPr>
            <w:tcW w:w="4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2F2F2" w:fill="DAE3F3"/>
            <w:noWrap/>
            <w:vAlign w:val="bottom"/>
            <w:hideMark/>
          </w:tcPr>
          <w:p w14:paraId="188863E6" w14:textId="77777777" w:rsidR="00CA55CE" w:rsidRPr="00B0684B" w:rsidRDefault="00CA55CE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DAE3F3"/>
            <w:noWrap/>
            <w:vAlign w:val="bottom"/>
            <w:hideMark/>
          </w:tcPr>
          <w:p w14:paraId="436D3D9B" w14:textId="77777777" w:rsidR="00CA55CE" w:rsidRPr="00B0684B" w:rsidRDefault="00CA55CE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A55CE" w:rsidRPr="00B0684B" w14:paraId="2153E706" w14:textId="77777777" w:rsidTr="009C7CBA">
        <w:trPr>
          <w:trHeight w:val="285"/>
        </w:trPr>
        <w:tc>
          <w:tcPr>
            <w:tcW w:w="44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64EB" w14:textId="77777777" w:rsidR="00CA55CE" w:rsidRPr="00B0684B" w:rsidRDefault="00CA55CE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Offer - Member States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061" w14:textId="77777777" w:rsidR="00CA55CE" w:rsidRPr="00B0684B" w:rsidRDefault="00CA55CE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</w:tr>
      <w:tr w:rsidR="00CA55CE" w:rsidRPr="00B0684B" w14:paraId="41ED03C4" w14:textId="77777777" w:rsidTr="009C7CBA">
        <w:trPr>
          <w:trHeight w:val="285"/>
        </w:trPr>
        <w:tc>
          <w:tcPr>
            <w:tcW w:w="44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83FC" w14:textId="77777777" w:rsidR="00CA55CE" w:rsidRPr="00B0684B" w:rsidRDefault="00CA55CE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Offer - Partners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13DD" w14:textId="77777777" w:rsidR="00CA55CE" w:rsidRPr="00B0684B" w:rsidRDefault="00CA55CE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55CE" w:rsidRPr="00B0684B" w14:paraId="6243CA60" w14:textId="77777777" w:rsidTr="009C7CBA">
        <w:trPr>
          <w:trHeight w:val="285"/>
        </w:trPr>
        <w:tc>
          <w:tcPr>
            <w:tcW w:w="44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10F" w14:textId="77777777" w:rsidR="00CA55CE" w:rsidRPr="00B0684B" w:rsidRDefault="00CA55CE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Needs - Member States 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A189" w14:textId="77777777" w:rsidR="00CA55CE" w:rsidRPr="00B0684B" w:rsidRDefault="00CA55CE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A55CE" w:rsidRPr="00B0684B" w14:paraId="1781DDE7" w14:textId="77777777" w:rsidTr="009C7CBA">
        <w:trPr>
          <w:trHeight w:val="285"/>
        </w:trPr>
        <w:tc>
          <w:tcPr>
            <w:tcW w:w="4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AE3F3" w:fill="F2F2F2"/>
            <w:noWrap/>
            <w:vAlign w:val="bottom"/>
            <w:hideMark/>
          </w:tcPr>
          <w:p w14:paraId="5DB7BB43" w14:textId="77777777" w:rsidR="00CA55CE" w:rsidRPr="00B0684B" w:rsidRDefault="00CA55CE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3F3" w:fill="F2F2F2"/>
            <w:noWrap/>
            <w:vAlign w:val="bottom"/>
            <w:hideMark/>
          </w:tcPr>
          <w:p w14:paraId="6C97D2E0" w14:textId="77777777" w:rsidR="00CA55CE" w:rsidRPr="00B0684B" w:rsidRDefault="00CA55CE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</w:t>
            </w:r>
          </w:p>
        </w:tc>
      </w:tr>
    </w:tbl>
    <w:p w14:paraId="16C41BE9" w14:textId="1191F2A1" w:rsidR="00CA55CE" w:rsidRPr="00B0684B" w:rsidRDefault="00CA55CE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13"/>
        <w:gridCol w:w="1107"/>
        <w:gridCol w:w="1930"/>
      </w:tblGrid>
      <w:tr w:rsidR="006E2828" w:rsidRPr="00B0684B" w14:paraId="4BA418CB" w14:textId="77777777" w:rsidTr="006E2828">
        <w:trPr>
          <w:trHeight w:val="285"/>
        </w:trPr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2F2F2" w:fill="DAE3F3"/>
            <w:noWrap/>
            <w:vAlign w:val="bottom"/>
            <w:hideMark/>
          </w:tcPr>
          <w:p w14:paraId="4B6F02BE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Offering/Requesting Country 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DAE3F3"/>
            <w:noWrap/>
            <w:vAlign w:val="bottom"/>
            <w:hideMark/>
          </w:tcPr>
          <w:p w14:paraId="7CC907D7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DAE3F3"/>
            <w:noWrap/>
            <w:vAlign w:val="bottom"/>
            <w:hideMark/>
          </w:tcPr>
          <w:p w14:paraId="473EB49F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6E2828" w:rsidRPr="00B0684B" w14:paraId="50EF46B8" w14:textId="77777777" w:rsidTr="006E2828">
        <w:trPr>
          <w:trHeight w:val="285"/>
        </w:trPr>
        <w:tc>
          <w:tcPr>
            <w:tcW w:w="3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0633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Argentina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C64A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F725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43.6%</w:t>
            </w:r>
          </w:p>
        </w:tc>
      </w:tr>
      <w:tr w:rsidR="006E2828" w:rsidRPr="00B0684B" w14:paraId="1EDA35C7" w14:textId="77777777" w:rsidTr="006E2828">
        <w:trPr>
          <w:trHeight w:val="285"/>
        </w:trPr>
        <w:tc>
          <w:tcPr>
            <w:tcW w:w="3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D97D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Bahamas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3F50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D506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0.4%</w:t>
            </w:r>
          </w:p>
        </w:tc>
      </w:tr>
      <w:tr w:rsidR="006E2828" w:rsidRPr="00B0684B" w14:paraId="5ADB4FFE" w14:textId="77777777" w:rsidTr="006E2828">
        <w:trPr>
          <w:trHeight w:val="285"/>
        </w:trPr>
        <w:tc>
          <w:tcPr>
            <w:tcW w:w="3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CAAB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Barbados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BE84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0DD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0.4%</w:t>
            </w:r>
          </w:p>
        </w:tc>
      </w:tr>
      <w:tr w:rsidR="006E2828" w:rsidRPr="00B0684B" w14:paraId="53576691" w14:textId="77777777" w:rsidTr="006E2828">
        <w:trPr>
          <w:trHeight w:val="285"/>
        </w:trPr>
        <w:tc>
          <w:tcPr>
            <w:tcW w:w="3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97B8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Costa Rica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3C85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8984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0.4%</w:t>
            </w:r>
          </w:p>
        </w:tc>
      </w:tr>
      <w:tr w:rsidR="006E2828" w:rsidRPr="00B0684B" w14:paraId="08086153" w14:textId="77777777" w:rsidTr="006E2828">
        <w:trPr>
          <w:trHeight w:val="285"/>
        </w:trPr>
        <w:tc>
          <w:tcPr>
            <w:tcW w:w="3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ABCE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El Salvador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E397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E4F4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0.4%</w:t>
            </w:r>
          </w:p>
        </w:tc>
      </w:tr>
      <w:tr w:rsidR="006E2828" w:rsidRPr="00B0684B" w14:paraId="1F3A00B3" w14:textId="77777777" w:rsidTr="006E2828">
        <w:trPr>
          <w:trHeight w:val="285"/>
        </w:trPr>
        <w:tc>
          <w:tcPr>
            <w:tcW w:w="3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6A38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Honduras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C19C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3A4A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0.4%</w:t>
            </w:r>
          </w:p>
        </w:tc>
      </w:tr>
      <w:tr w:rsidR="006E2828" w:rsidRPr="00B0684B" w14:paraId="4E723FC5" w14:textId="77777777" w:rsidTr="006E2828">
        <w:trPr>
          <w:trHeight w:val="285"/>
        </w:trPr>
        <w:tc>
          <w:tcPr>
            <w:tcW w:w="3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A860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Peru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1A15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5BBD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53.0%</w:t>
            </w:r>
          </w:p>
        </w:tc>
      </w:tr>
      <w:tr w:rsidR="006E2828" w:rsidRPr="00B0684B" w14:paraId="4B57563B" w14:textId="77777777" w:rsidTr="006E2828">
        <w:trPr>
          <w:trHeight w:val="285"/>
        </w:trPr>
        <w:tc>
          <w:tcPr>
            <w:tcW w:w="3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7CE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Saint Kitts and Nevis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5825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40A8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0.4%</w:t>
            </w:r>
          </w:p>
        </w:tc>
      </w:tr>
      <w:tr w:rsidR="006E2828" w:rsidRPr="00B0684B" w14:paraId="424B1A38" w14:textId="77777777" w:rsidTr="006E2828">
        <w:trPr>
          <w:trHeight w:val="285"/>
        </w:trPr>
        <w:tc>
          <w:tcPr>
            <w:tcW w:w="3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F02B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Saint Vincent and the Grenadines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A08C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0FAD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0.4%</w:t>
            </w:r>
          </w:p>
        </w:tc>
      </w:tr>
      <w:tr w:rsidR="006E2828" w:rsidRPr="00B0684B" w14:paraId="66E24B6A" w14:textId="77777777" w:rsidTr="006E2828">
        <w:trPr>
          <w:trHeight w:val="285"/>
        </w:trPr>
        <w:tc>
          <w:tcPr>
            <w:tcW w:w="33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9CED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Uruguay 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1C5E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E0B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0.4%</w:t>
            </w:r>
          </w:p>
        </w:tc>
      </w:tr>
      <w:tr w:rsidR="006E2828" w:rsidRPr="00B0684B" w14:paraId="4D5DA6AE" w14:textId="77777777" w:rsidTr="006E2828">
        <w:trPr>
          <w:trHeight w:val="285"/>
        </w:trPr>
        <w:tc>
          <w:tcPr>
            <w:tcW w:w="33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AE3F3" w:fill="F2F2F2"/>
            <w:noWrap/>
            <w:vAlign w:val="bottom"/>
            <w:hideMark/>
          </w:tcPr>
          <w:p w14:paraId="1273FF2C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2F2F2"/>
            <w:noWrap/>
            <w:vAlign w:val="bottom"/>
            <w:hideMark/>
          </w:tcPr>
          <w:p w14:paraId="0710F069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234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E3B32E" w14:textId="77777777" w:rsidR="006E2828" w:rsidRPr="00B0684B" w:rsidRDefault="006E2828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</w:rPr>
              <w:t>100.0%</w:t>
            </w:r>
          </w:p>
        </w:tc>
      </w:tr>
    </w:tbl>
    <w:p w14:paraId="55701700" w14:textId="77777777" w:rsidR="005422FC" w:rsidRPr="00B0684B" w:rsidRDefault="005422FC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86CF64" w14:textId="5B52460A" w:rsidR="00282004" w:rsidRPr="00B0684B" w:rsidRDefault="00607D5F" w:rsidP="0016111C">
      <w:pPr>
        <w:spacing w:after="0" w:line="240" w:lineRule="auto"/>
        <w:jc w:val="both"/>
        <w:rPr>
          <w:rFonts w:ascii="Times New Roman" w:hAnsi="Times New Roman" w:cs="Times New Roman"/>
          <w:color w:val="3B3B3B"/>
          <w:shd w:val="clear" w:color="auto" w:fill="FFFFFF"/>
        </w:rPr>
      </w:pPr>
      <w:r w:rsidRPr="00B0684B">
        <w:rPr>
          <w:rFonts w:ascii="Times New Roman" w:eastAsia="Times New Roman" w:hAnsi="Times New Roman" w:cs="Times New Roman"/>
          <w:color w:val="000000"/>
        </w:rPr>
        <w:t>As for the</w:t>
      </w:r>
      <w:r w:rsidR="0089763A" w:rsidRPr="00B0684B">
        <w:rPr>
          <w:rFonts w:ascii="Times New Roman" w:eastAsia="Times New Roman" w:hAnsi="Times New Roman" w:cs="Times New Roman"/>
          <w:color w:val="000000"/>
        </w:rPr>
        <w:t xml:space="preserve"> </w:t>
      </w:r>
      <w:r w:rsidR="00C0204F" w:rsidRPr="00B0684B">
        <w:rPr>
          <w:rFonts w:ascii="Times New Roman" w:eastAsia="Times New Roman" w:hAnsi="Times New Roman" w:cs="Times New Roman"/>
          <w:b/>
          <w:bCs/>
          <w:color w:val="000000"/>
        </w:rPr>
        <w:t>“</w:t>
      </w:r>
      <w:r w:rsidR="0089763A" w:rsidRPr="00B0684B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C37B50" w:rsidRPr="00B0684B">
        <w:rPr>
          <w:rFonts w:ascii="Times New Roman" w:eastAsia="Times New Roman" w:hAnsi="Times New Roman" w:cs="Times New Roman"/>
          <w:b/>
          <w:bCs/>
          <w:color w:val="000000"/>
        </w:rPr>
        <w:t xml:space="preserve">reas of </w:t>
      </w:r>
      <w:r w:rsidR="0089763A" w:rsidRPr="00B0684B">
        <w:rPr>
          <w:rFonts w:ascii="Times New Roman" w:eastAsia="Times New Roman" w:hAnsi="Times New Roman" w:cs="Times New Roman"/>
          <w:b/>
          <w:bCs/>
          <w:color w:val="000000"/>
        </w:rPr>
        <w:t>F</w:t>
      </w:r>
      <w:r w:rsidR="00C37B50" w:rsidRPr="00B0684B">
        <w:rPr>
          <w:rFonts w:ascii="Times New Roman" w:eastAsia="Times New Roman" w:hAnsi="Times New Roman" w:cs="Times New Roman"/>
          <w:b/>
          <w:bCs/>
          <w:color w:val="000000"/>
        </w:rPr>
        <w:t>ocus</w:t>
      </w:r>
      <w:r w:rsidR="00C0204F" w:rsidRPr="00B0684B">
        <w:rPr>
          <w:rFonts w:ascii="Times New Roman" w:eastAsia="Times New Roman" w:hAnsi="Times New Roman" w:cs="Times New Roman"/>
          <w:b/>
          <w:bCs/>
          <w:color w:val="000000"/>
        </w:rPr>
        <w:t>”</w:t>
      </w:r>
      <w:r w:rsidR="00C37B50" w:rsidRPr="00B0684B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150390" w:rsidRPr="00B0684B">
        <w:rPr>
          <w:rFonts w:ascii="Times New Roman" w:eastAsia="Times New Roman" w:hAnsi="Times New Roman" w:cs="Times New Roman"/>
          <w:color w:val="000000"/>
        </w:rPr>
        <w:t xml:space="preserve"> </w:t>
      </w:r>
      <w:r w:rsidR="00930A34" w:rsidRPr="00B0684B">
        <w:rPr>
          <w:rFonts w:ascii="Times New Roman" w:eastAsia="Times New Roman" w:hAnsi="Times New Roman" w:cs="Times New Roman"/>
          <w:color w:val="000000"/>
        </w:rPr>
        <w:t xml:space="preserve">which </w:t>
      </w:r>
      <w:r w:rsidR="00DF0C12" w:rsidRPr="00B0684B">
        <w:rPr>
          <w:rFonts w:ascii="Times New Roman" w:eastAsia="Times New Roman" w:hAnsi="Times New Roman" w:cs="Times New Roman"/>
          <w:color w:val="000000"/>
        </w:rPr>
        <w:t xml:space="preserve">are </w:t>
      </w:r>
      <w:r w:rsidR="00150390" w:rsidRPr="00B0684B">
        <w:rPr>
          <w:rFonts w:ascii="Times New Roman" w:eastAsia="Times New Roman" w:hAnsi="Times New Roman" w:cs="Times New Roman"/>
          <w:color w:val="000000"/>
        </w:rPr>
        <w:t>based on the mandates given by Member States to the OAS in the field of development</w:t>
      </w:r>
      <w:r w:rsidR="00303887" w:rsidRPr="00B0684B">
        <w:rPr>
          <w:rFonts w:ascii="Times New Roman" w:eastAsia="Times New Roman" w:hAnsi="Times New Roman" w:cs="Times New Roman"/>
          <w:color w:val="000000"/>
        </w:rPr>
        <w:t xml:space="preserve">, </w:t>
      </w:r>
      <w:r w:rsidR="00303887" w:rsidRPr="00B0684B">
        <w:rPr>
          <w:rFonts w:ascii="Times New Roman" w:eastAsia="Times New Roman" w:hAnsi="Times New Roman" w:cs="Times New Roman"/>
          <w:b/>
          <w:bCs/>
          <w:color w:val="000000"/>
        </w:rPr>
        <w:t>nearly 40% of shared Offers are in the area of “Sustainable Development and Environment”</w:t>
      </w:r>
      <w:r w:rsidR="00303887" w:rsidRPr="00B0684B">
        <w:rPr>
          <w:rFonts w:ascii="Times New Roman" w:eastAsia="Times New Roman" w:hAnsi="Times New Roman" w:cs="Times New Roman"/>
          <w:color w:val="000000"/>
        </w:rPr>
        <w:t xml:space="preserve">, including areas such as </w:t>
      </w:r>
      <w:r w:rsidR="00303887" w:rsidRPr="00B0684B">
        <w:rPr>
          <w:rFonts w:ascii="Times New Roman" w:hAnsi="Times New Roman" w:cs="Times New Roman"/>
          <w:color w:val="3B3B3B"/>
          <w:shd w:val="clear" w:color="auto" w:fill="FFFFFF"/>
        </w:rPr>
        <w:t xml:space="preserve">Disaster Risk Management, Responsible consumption and production, Clean Water and Sanitation, </w:t>
      </w:r>
      <w:r w:rsidR="00AF1456" w:rsidRPr="00B0684B">
        <w:rPr>
          <w:rFonts w:ascii="Times New Roman" w:hAnsi="Times New Roman" w:cs="Times New Roman"/>
          <w:color w:val="3B3B3B"/>
          <w:shd w:val="clear" w:color="auto" w:fill="FFFFFF"/>
        </w:rPr>
        <w:t>among others. 32% are</w:t>
      </w:r>
      <w:r w:rsidR="00726736" w:rsidRPr="00B0684B">
        <w:rPr>
          <w:rFonts w:ascii="Times New Roman" w:hAnsi="Times New Roman" w:cs="Times New Roman"/>
          <w:color w:val="3B3B3B"/>
          <w:shd w:val="clear" w:color="auto" w:fill="FFFFFF"/>
        </w:rPr>
        <w:t xml:space="preserve"> in</w:t>
      </w:r>
      <w:r w:rsidR="00AF1456" w:rsidRPr="00B0684B">
        <w:rPr>
          <w:rFonts w:ascii="Times New Roman" w:hAnsi="Times New Roman" w:cs="Times New Roman"/>
          <w:color w:val="3B3B3B"/>
          <w:shd w:val="clear" w:color="auto" w:fill="FFFFFF"/>
        </w:rPr>
        <w:t xml:space="preserve"> “Other” areas, </w:t>
      </w:r>
      <w:r w:rsidR="00726736" w:rsidRPr="00B0684B">
        <w:rPr>
          <w:rFonts w:ascii="Times New Roman" w:hAnsi="Times New Roman" w:cs="Times New Roman"/>
          <w:color w:val="3B3B3B"/>
          <w:shd w:val="clear" w:color="auto" w:fill="FFFFFF"/>
        </w:rPr>
        <w:t>such as</w:t>
      </w:r>
      <w:r w:rsidR="00AF1456" w:rsidRPr="00B0684B">
        <w:rPr>
          <w:rFonts w:ascii="Times New Roman" w:hAnsi="Times New Roman" w:cs="Times New Roman"/>
          <w:color w:val="3B3B3B"/>
          <w:shd w:val="clear" w:color="auto" w:fill="FFFFFF"/>
        </w:rPr>
        <w:t xml:space="preserve"> </w:t>
      </w:r>
      <w:r w:rsidR="00282004" w:rsidRPr="00B0684B">
        <w:rPr>
          <w:rFonts w:ascii="Times New Roman" w:hAnsi="Times New Roman" w:cs="Times New Roman"/>
          <w:color w:val="3B3B3B"/>
          <w:shd w:val="clear" w:color="auto" w:fill="FFFFFF"/>
        </w:rPr>
        <w:t>Security, Justice and Human Rights</w:t>
      </w:r>
      <w:r w:rsidR="00244614" w:rsidRPr="00B0684B">
        <w:rPr>
          <w:rFonts w:ascii="Times New Roman" w:hAnsi="Times New Roman" w:cs="Times New Roman"/>
          <w:color w:val="3B3B3B"/>
          <w:shd w:val="clear" w:color="auto" w:fill="FFFFFF"/>
        </w:rPr>
        <w:t xml:space="preserve">, </w:t>
      </w:r>
      <w:r w:rsidR="00282004" w:rsidRPr="00B0684B">
        <w:rPr>
          <w:rFonts w:ascii="Times New Roman" w:hAnsi="Times New Roman" w:cs="Times New Roman"/>
          <w:color w:val="3B3B3B"/>
          <w:shd w:val="clear" w:color="auto" w:fill="FFFFFF"/>
        </w:rPr>
        <w:t>Innovation in Public Management</w:t>
      </w:r>
      <w:r w:rsidR="00244614" w:rsidRPr="00B0684B">
        <w:rPr>
          <w:rFonts w:ascii="Times New Roman" w:hAnsi="Times New Roman" w:cs="Times New Roman"/>
          <w:color w:val="3B3B3B"/>
          <w:shd w:val="clear" w:color="auto" w:fill="FFFFFF"/>
        </w:rPr>
        <w:t>, and Health.</w:t>
      </w:r>
    </w:p>
    <w:p w14:paraId="7E1277B7" w14:textId="77777777" w:rsidR="00282004" w:rsidRPr="00B0684B" w:rsidRDefault="00282004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39"/>
        <w:gridCol w:w="843"/>
        <w:gridCol w:w="1468"/>
      </w:tblGrid>
      <w:tr w:rsidR="009C7CBA" w:rsidRPr="00B0684B" w14:paraId="735DDAB1" w14:textId="77777777" w:rsidTr="009C7CBA">
        <w:trPr>
          <w:trHeight w:val="285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2F2F2" w:fill="DAE3F3"/>
            <w:noWrap/>
            <w:vAlign w:val="bottom"/>
            <w:hideMark/>
          </w:tcPr>
          <w:p w14:paraId="5F53D3F8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of Focus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DAE3F3"/>
            <w:noWrap/>
            <w:vAlign w:val="bottom"/>
            <w:hideMark/>
          </w:tcPr>
          <w:p w14:paraId="2DF7C010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DAE3F3"/>
            <w:noWrap/>
            <w:vAlign w:val="bottom"/>
            <w:hideMark/>
          </w:tcPr>
          <w:p w14:paraId="14900007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9C7CBA" w:rsidRPr="00B0684B" w14:paraId="3CD1DCFD" w14:textId="77777777" w:rsidTr="009C7CBA">
        <w:trPr>
          <w:trHeight w:val="285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04E2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Education and Human Development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30CF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65D1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5%</w:t>
            </w:r>
          </w:p>
        </w:tc>
      </w:tr>
      <w:tr w:rsidR="009C7CBA" w:rsidRPr="00B0684B" w14:paraId="25DEECD3" w14:textId="77777777" w:rsidTr="009C7CBA">
        <w:trPr>
          <w:trHeight w:val="285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BC7C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Economic Development and Competitiveness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46F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C0A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9C7CBA" w:rsidRPr="00B0684B" w14:paraId="0586AD2A" w14:textId="77777777" w:rsidTr="009C7CBA">
        <w:trPr>
          <w:trHeight w:val="285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F2D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Small and Medium Enterprises (SMEs)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17D9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CC41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9C7CBA" w:rsidRPr="00B0684B" w14:paraId="3139D168" w14:textId="77777777" w:rsidTr="009C7CBA">
        <w:trPr>
          <w:trHeight w:val="285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C5AE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Research and Development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5824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0BD5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C7CBA" w:rsidRPr="00B0684B" w14:paraId="035069A4" w14:textId="77777777" w:rsidTr="009C7CBA">
        <w:trPr>
          <w:trHeight w:val="285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5355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Innovation and Technology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A178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5E45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4%</w:t>
            </w:r>
          </w:p>
        </w:tc>
      </w:tr>
      <w:tr w:rsidR="009C7CBA" w:rsidRPr="00B0684B" w14:paraId="38B3B4DA" w14:textId="77777777" w:rsidTr="009C7CBA">
        <w:trPr>
          <w:trHeight w:val="285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73B2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Sustainable Tourism Development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5991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01B7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5%</w:t>
            </w:r>
          </w:p>
        </w:tc>
      </w:tr>
      <w:tr w:rsidR="009C7CBA" w:rsidRPr="00B0684B" w14:paraId="03F77EFE" w14:textId="77777777" w:rsidTr="009C7CBA">
        <w:trPr>
          <w:trHeight w:val="285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F432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Sustainable Development and Environment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CAC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CBA6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39%</w:t>
            </w:r>
          </w:p>
        </w:tc>
      </w:tr>
      <w:tr w:rsidR="0071552C" w:rsidRPr="00B0684B" w14:paraId="2EB49FC2" w14:textId="77777777" w:rsidTr="00CD163E">
        <w:trPr>
          <w:trHeight w:val="285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DB80" w14:textId="77777777" w:rsidR="0071552C" w:rsidRPr="00B0684B" w:rsidRDefault="0071552C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Social Development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AF9E" w14:textId="77777777" w:rsidR="0071552C" w:rsidRPr="00B0684B" w:rsidRDefault="0071552C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C61" w14:textId="77777777" w:rsidR="0071552C" w:rsidRPr="00B0684B" w:rsidRDefault="0071552C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7%</w:t>
            </w:r>
          </w:p>
        </w:tc>
      </w:tr>
      <w:tr w:rsidR="0071552C" w:rsidRPr="00B0684B" w14:paraId="3316AE38" w14:textId="77777777" w:rsidTr="00CD163E">
        <w:trPr>
          <w:trHeight w:val="285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A9FF" w14:textId="77777777" w:rsidR="0071552C" w:rsidRPr="00B0684B" w:rsidRDefault="0071552C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Productive Employment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8848" w14:textId="77777777" w:rsidR="0071552C" w:rsidRPr="00B0684B" w:rsidRDefault="0071552C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1A89" w14:textId="77777777" w:rsidR="0071552C" w:rsidRPr="00B0684B" w:rsidRDefault="0071552C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C7CBA" w:rsidRPr="00B0684B" w14:paraId="233DB7B0" w14:textId="77777777" w:rsidTr="009C7CBA">
        <w:trPr>
          <w:trHeight w:val="285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8807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Culture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3F65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F123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C7CBA" w:rsidRPr="00B0684B" w14:paraId="401030ED" w14:textId="77777777" w:rsidTr="009C7CBA">
        <w:trPr>
          <w:trHeight w:val="285"/>
        </w:trPr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AAF7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78E9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3871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32%</w:t>
            </w:r>
          </w:p>
        </w:tc>
      </w:tr>
      <w:tr w:rsidR="009C7CBA" w:rsidRPr="00B0684B" w14:paraId="63AEEDCD" w14:textId="77777777" w:rsidTr="009C7CBA">
        <w:trPr>
          <w:trHeight w:val="285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AE3F3" w:fill="F2F2F2"/>
            <w:noWrap/>
            <w:vAlign w:val="bottom"/>
            <w:hideMark/>
          </w:tcPr>
          <w:p w14:paraId="4831C0D3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AE3F3" w:fill="F2F2F2"/>
            <w:noWrap/>
            <w:vAlign w:val="bottom"/>
            <w:hideMark/>
          </w:tcPr>
          <w:p w14:paraId="37BF387E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E70B72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</w:rPr>
              <w:t>100%</w:t>
            </w:r>
          </w:p>
        </w:tc>
      </w:tr>
    </w:tbl>
    <w:p w14:paraId="2CEDBC76" w14:textId="5A78F635" w:rsidR="009C7CBA" w:rsidRPr="00B0684B" w:rsidRDefault="009C7CBA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F60A73" w14:textId="77777777" w:rsidR="00EF3685" w:rsidRPr="00B0684B" w:rsidRDefault="00EF3685" w:rsidP="0016111C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B0684B">
        <w:rPr>
          <w:rFonts w:ascii="Times New Roman" w:eastAsia="Times New Roman" w:hAnsi="Times New Roman" w:cs="Times New Roman"/>
          <w:color w:val="000000"/>
        </w:rPr>
        <w:br w:type="page"/>
      </w:r>
    </w:p>
    <w:p w14:paraId="6D8A2F29" w14:textId="780150FF" w:rsidR="003808B3" w:rsidRPr="00B0684B" w:rsidRDefault="00804F58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684B">
        <w:rPr>
          <w:rFonts w:ascii="Times New Roman" w:eastAsia="Times New Roman" w:hAnsi="Times New Roman" w:cs="Times New Roman"/>
          <w:color w:val="000000"/>
        </w:rPr>
        <w:lastRenderedPageBreak/>
        <w:t xml:space="preserve">In terms of </w:t>
      </w:r>
      <w:r w:rsidR="00726736" w:rsidRPr="00B0684B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B0684B">
        <w:rPr>
          <w:rFonts w:ascii="Times New Roman" w:eastAsia="Times New Roman" w:hAnsi="Times New Roman" w:cs="Times New Roman"/>
          <w:color w:val="000000"/>
        </w:rPr>
        <w:t xml:space="preserve">SDGs, </w:t>
      </w:r>
      <w:r w:rsidRPr="00B0684B">
        <w:rPr>
          <w:rFonts w:ascii="Times New Roman" w:eastAsia="Times New Roman" w:hAnsi="Times New Roman" w:cs="Times New Roman"/>
          <w:b/>
          <w:bCs/>
          <w:color w:val="000000"/>
        </w:rPr>
        <w:t xml:space="preserve">25% of featured Offers </w:t>
      </w:r>
      <w:r w:rsidR="00DE0318" w:rsidRPr="00B0684B">
        <w:rPr>
          <w:rFonts w:ascii="Times New Roman" w:eastAsia="Times New Roman" w:hAnsi="Times New Roman" w:cs="Times New Roman"/>
          <w:b/>
          <w:bCs/>
          <w:color w:val="000000"/>
        </w:rPr>
        <w:t>are aligned with SDG 17: Partnerships for the Goals</w:t>
      </w:r>
      <w:r w:rsidR="009C37CD" w:rsidRPr="00B0684B">
        <w:rPr>
          <w:rFonts w:ascii="Times New Roman" w:eastAsia="Times New Roman" w:hAnsi="Times New Roman" w:cs="Times New Roman"/>
          <w:color w:val="000000"/>
        </w:rPr>
        <w:t xml:space="preserve">. It is worth noting that the total number of projects related to </w:t>
      </w:r>
      <w:r w:rsidR="002F73B3" w:rsidRPr="00B0684B">
        <w:rPr>
          <w:rFonts w:ascii="Times New Roman" w:eastAsia="Times New Roman" w:hAnsi="Times New Roman" w:cs="Times New Roman"/>
          <w:color w:val="000000"/>
        </w:rPr>
        <w:t xml:space="preserve">all SDGs is greater than the total number of projects, as one project may be simultaneously aligned with two or more Goals. </w:t>
      </w:r>
    </w:p>
    <w:p w14:paraId="4CE8F794" w14:textId="77777777" w:rsidR="00804F58" w:rsidRPr="00B0684B" w:rsidRDefault="00804F58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2025"/>
        <w:gridCol w:w="1829"/>
      </w:tblGrid>
      <w:tr w:rsidR="009C7CBA" w:rsidRPr="00B0684B" w14:paraId="3FB40BB9" w14:textId="77777777" w:rsidTr="009C7CBA">
        <w:trPr>
          <w:trHeight w:val="285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2F2F2" w:fill="DAE3F3"/>
            <w:noWrap/>
            <w:vAlign w:val="bottom"/>
            <w:hideMark/>
          </w:tcPr>
          <w:p w14:paraId="0F91C715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Sustainable Development Goal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DAE3F3"/>
            <w:noWrap/>
            <w:vAlign w:val="bottom"/>
            <w:hideMark/>
          </w:tcPr>
          <w:p w14:paraId="668F315D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DAE3F3"/>
            <w:noWrap/>
            <w:vAlign w:val="bottom"/>
            <w:hideMark/>
          </w:tcPr>
          <w:p w14:paraId="1E65BA98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9C7CBA" w:rsidRPr="00B0684B" w14:paraId="5C835A38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7C04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01: No Poverty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8E0E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7870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2%</w:t>
            </w:r>
          </w:p>
        </w:tc>
      </w:tr>
      <w:tr w:rsidR="009C7CBA" w:rsidRPr="00B0684B" w14:paraId="24274500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0803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02: Zero Hunger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239E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E02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8%</w:t>
            </w:r>
          </w:p>
        </w:tc>
      </w:tr>
      <w:tr w:rsidR="009C7CBA" w:rsidRPr="00B0684B" w14:paraId="49632FCF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D56A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03: Good Health and Well-Being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F0C4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5DF4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3%</w:t>
            </w:r>
          </w:p>
        </w:tc>
      </w:tr>
      <w:tr w:rsidR="009C7CBA" w:rsidRPr="00B0684B" w14:paraId="641E9A08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EDB0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04: Quality Education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82CE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FB11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4%</w:t>
            </w:r>
          </w:p>
        </w:tc>
      </w:tr>
      <w:tr w:rsidR="009C7CBA" w:rsidRPr="00B0684B" w14:paraId="69D8F0AF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2377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05: Gender Equality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37B1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4244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9C7CBA" w:rsidRPr="00B0684B" w14:paraId="5DB60065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5C71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06: Clean Water and Sanitation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1FFD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E495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2%</w:t>
            </w:r>
          </w:p>
        </w:tc>
      </w:tr>
      <w:tr w:rsidR="009C7CBA" w:rsidRPr="00B0684B" w14:paraId="4C85076B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FB7C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07: Affordable and Clean Energy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80E4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712F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9C7CBA" w:rsidRPr="00B0684B" w14:paraId="26C467A4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6A91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08: Decent Work and Economic Growth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F639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AF5D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4%</w:t>
            </w:r>
          </w:p>
        </w:tc>
      </w:tr>
      <w:tr w:rsidR="009C7CBA" w:rsidRPr="00B0684B" w14:paraId="7A43F890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C4C9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09: Industry, Innovation and Infrastructure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46D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888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4%</w:t>
            </w:r>
          </w:p>
        </w:tc>
      </w:tr>
      <w:tr w:rsidR="009C7CBA" w:rsidRPr="00B0684B" w14:paraId="7CEE6338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A061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10: Reduced Inequalities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6AA6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5219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3%</w:t>
            </w:r>
          </w:p>
        </w:tc>
      </w:tr>
      <w:tr w:rsidR="009C7CBA" w:rsidRPr="00B0684B" w14:paraId="735036A0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48E3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11: Sustainable Cities and Communities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1BE3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8AC3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8%</w:t>
            </w:r>
          </w:p>
        </w:tc>
      </w:tr>
      <w:tr w:rsidR="009C7CBA" w:rsidRPr="00B0684B" w14:paraId="7317327E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8585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12: Responsible Production and Consumption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0A5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846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8%</w:t>
            </w:r>
          </w:p>
        </w:tc>
      </w:tr>
      <w:tr w:rsidR="009C7CBA" w:rsidRPr="00B0684B" w14:paraId="65AA8F44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0D66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13: Climate Action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E52E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21D3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9C7CBA" w:rsidRPr="00B0684B" w14:paraId="5FF1A3B3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0808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14: Life Below Water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FD10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6B5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6%</w:t>
            </w:r>
          </w:p>
        </w:tc>
      </w:tr>
      <w:tr w:rsidR="009C7CBA" w:rsidRPr="00B0684B" w14:paraId="5413700B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1D6" w14:textId="0024E074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15: Life </w:t>
            </w:r>
            <w:r w:rsidR="00413F12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n Land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5997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D072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5%</w:t>
            </w:r>
          </w:p>
        </w:tc>
      </w:tr>
      <w:tr w:rsidR="009C7CBA" w:rsidRPr="00B0684B" w14:paraId="7B8791DB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2C8B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16: Peace, Justice and Strong Institutions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7C1C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E6B6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9%</w:t>
            </w:r>
          </w:p>
        </w:tc>
      </w:tr>
      <w:tr w:rsidR="009C7CBA" w:rsidRPr="00B0684B" w14:paraId="63E87BA3" w14:textId="77777777" w:rsidTr="009C7CBA">
        <w:trPr>
          <w:trHeight w:val="285"/>
        </w:trPr>
        <w:tc>
          <w:tcPr>
            <w:tcW w:w="29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892B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 xml:space="preserve">Goal 17: Partnerships for the Goals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02AD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6855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684B">
              <w:rPr>
                <w:rFonts w:ascii="Times New Roman" w:eastAsia="Times New Roman" w:hAnsi="Times New Roman" w:cs="Times New Roman"/>
              </w:rPr>
              <w:t>25%</w:t>
            </w:r>
          </w:p>
        </w:tc>
      </w:tr>
      <w:tr w:rsidR="009C7CBA" w:rsidRPr="00B0684B" w14:paraId="23F6B78E" w14:textId="77777777" w:rsidTr="009C7CBA">
        <w:trPr>
          <w:trHeight w:val="285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AE3F3" w:fill="F2F2F2"/>
            <w:noWrap/>
            <w:vAlign w:val="bottom"/>
            <w:hideMark/>
          </w:tcPr>
          <w:p w14:paraId="68DC18AB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AE3F3" w:fill="F2F2F2"/>
            <w:noWrap/>
            <w:vAlign w:val="bottom"/>
            <w:hideMark/>
          </w:tcPr>
          <w:p w14:paraId="5EAB4D02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423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B62D5A" w14:textId="77777777" w:rsidR="009C7CBA" w:rsidRPr="00B0684B" w:rsidRDefault="009C7CBA" w:rsidP="0016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0684B">
              <w:rPr>
                <w:rFonts w:ascii="Times New Roman" w:eastAsia="Times New Roman" w:hAnsi="Times New Roman" w:cs="Times New Roman"/>
                <w:b/>
                <w:bCs/>
              </w:rPr>
              <w:t>100%</w:t>
            </w:r>
          </w:p>
        </w:tc>
      </w:tr>
    </w:tbl>
    <w:p w14:paraId="31EC1F91" w14:textId="77777777" w:rsidR="009C7CBA" w:rsidRPr="00B0684B" w:rsidRDefault="009C7CBA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B7FB87F" w14:textId="317BFEC8" w:rsidR="00D254EB" w:rsidRPr="00B0684B" w:rsidRDefault="00D254EB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498C">
        <w:rPr>
          <w:rFonts w:ascii="Times New Roman" w:eastAsia="Times New Roman" w:hAnsi="Times New Roman" w:cs="Times New Roman"/>
          <w:color w:val="000000"/>
        </w:rPr>
        <w:t xml:space="preserve">An </w:t>
      </w:r>
      <w:r w:rsidRPr="00B9498C">
        <w:rPr>
          <w:rFonts w:ascii="Times New Roman" w:eastAsia="Times New Roman" w:hAnsi="Times New Roman" w:cs="Times New Roman"/>
          <w:b/>
          <w:bCs/>
          <w:color w:val="000000"/>
        </w:rPr>
        <w:t>“Open Call for COVID-19 Offers and Needs”</w:t>
      </w:r>
      <w:r w:rsidRPr="00B9498C">
        <w:rPr>
          <w:rFonts w:ascii="Times New Roman" w:eastAsia="Times New Roman" w:hAnsi="Times New Roman" w:cs="Times New Roman"/>
          <w:color w:val="000000"/>
        </w:rPr>
        <w:t xml:space="preserve"> announcement</w:t>
      </w:r>
      <w:r w:rsidRPr="00B0684B">
        <w:rPr>
          <w:rFonts w:ascii="Times New Roman" w:eastAsia="Times New Roman" w:hAnsi="Times New Roman" w:cs="Times New Roman"/>
          <w:color w:val="000000"/>
        </w:rPr>
        <w:t xml:space="preserve"> has been published on the Homepage and in the Cooperation Exchange section </w:t>
      </w:r>
      <w:r w:rsidR="00144F06" w:rsidRPr="00B0684B">
        <w:rPr>
          <w:rFonts w:ascii="Times New Roman" w:eastAsia="Times New Roman" w:hAnsi="Times New Roman" w:cs="Times New Roman"/>
          <w:color w:val="000000"/>
        </w:rPr>
        <w:t xml:space="preserve">of the platform </w:t>
      </w:r>
      <w:r w:rsidRPr="00B0684B">
        <w:rPr>
          <w:rFonts w:ascii="Times New Roman" w:eastAsia="Times New Roman" w:hAnsi="Times New Roman" w:cs="Times New Roman"/>
          <w:color w:val="000000"/>
        </w:rPr>
        <w:t xml:space="preserve">as part of the efforts to implement the IACD Work Plan. </w:t>
      </w:r>
      <w:r w:rsidR="007029A9" w:rsidRPr="00B0684B">
        <w:rPr>
          <w:rFonts w:ascii="Times New Roman" w:eastAsia="Times New Roman" w:hAnsi="Times New Roman" w:cs="Times New Roman"/>
          <w:color w:val="000000"/>
        </w:rPr>
        <w:t xml:space="preserve">Yet, as Member States continue to </w:t>
      </w:r>
      <w:r w:rsidR="00DA3BD7" w:rsidRPr="00B0684B">
        <w:rPr>
          <w:rFonts w:ascii="Times New Roman" w:eastAsia="Times New Roman" w:hAnsi="Times New Roman" w:cs="Times New Roman"/>
          <w:color w:val="000000"/>
        </w:rPr>
        <w:t xml:space="preserve">face the many challenges brought forth by the pandemic, </w:t>
      </w:r>
      <w:r w:rsidR="00DD7A88" w:rsidRPr="00B0684B">
        <w:rPr>
          <w:rFonts w:ascii="Times New Roman" w:eastAsia="Times New Roman" w:hAnsi="Times New Roman" w:cs="Times New Roman"/>
          <w:color w:val="000000"/>
        </w:rPr>
        <w:t xml:space="preserve">no specific responses </w:t>
      </w:r>
      <w:r w:rsidR="00930B0E" w:rsidRPr="00B0684B">
        <w:rPr>
          <w:rFonts w:ascii="Times New Roman" w:eastAsia="Times New Roman" w:hAnsi="Times New Roman" w:cs="Times New Roman"/>
          <w:color w:val="000000"/>
        </w:rPr>
        <w:t xml:space="preserve">have been submitted </w:t>
      </w:r>
      <w:r w:rsidR="00144F06" w:rsidRPr="00B0684B">
        <w:rPr>
          <w:rFonts w:ascii="Times New Roman" w:eastAsia="Times New Roman" w:hAnsi="Times New Roman" w:cs="Times New Roman"/>
          <w:color w:val="000000"/>
        </w:rPr>
        <w:t>to date</w:t>
      </w:r>
      <w:r w:rsidR="00DD7A88" w:rsidRPr="00B0684B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F4BDB11" w14:textId="1D4205F5" w:rsidR="00D254EB" w:rsidRPr="00B0684B" w:rsidRDefault="00D254EB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8EB369D" w14:textId="3B2EF3BE" w:rsidR="00393BAA" w:rsidRPr="00B0684B" w:rsidRDefault="00393BAA" w:rsidP="00413F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0684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7579BEB" wp14:editId="5CF5D1F1">
            <wp:extent cx="5279522" cy="2203185"/>
            <wp:effectExtent l="19050" t="19050" r="1651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5497" cy="2205678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13498543" w14:textId="77777777" w:rsidR="00393BAA" w:rsidRPr="00B0684B" w:rsidRDefault="00393BAA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1FB4E4" w14:textId="37C330AF" w:rsidR="00203694" w:rsidRPr="00B0684B" w:rsidRDefault="00B9498C" w:rsidP="00161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2F806A" wp14:editId="62F3B17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1F776D" w14:textId="3BACFAC5" w:rsidR="00B9498C" w:rsidRPr="00B9498C" w:rsidRDefault="00B9498C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CIDRP02980E01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F8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kePKP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241F776D" w14:textId="3BACFAC5" w:rsidR="00B9498C" w:rsidRPr="00B9498C" w:rsidRDefault="00B9498C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CIDRP02980E01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254EB" w:rsidRPr="00B0684B">
        <w:rPr>
          <w:rFonts w:ascii="Times New Roman" w:eastAsia="Times New Roman" w:hAnsi="Times New Roman" w:cs="Times New Roman"/>
          <w:color w:val="000000"/>
        </w:rPr>
        <w:t>The Secretariat will continue to work with Member State</w:t>
      </w:r>
      <w:r w:rsidR="00930B0E" w:rsidRPr="00B0684B">
        <w:rPr>
          <w:rFonts w:ascii="Times New Roman" w:eastAsia="Times New Roman" w:hAnsi="Times New Roman" w:cs="Times New Roman"/>
          <w:color w:val="000000"/>
        </w:rPr>
        <w:t>s</w:t>
      </w:r>
      <w:r w:rsidR="00D254EB" w:rsidRPr="00B0684B">
        <w:rPr>
          <w:rFonts w:ascii="Times New Roman" w:eastAsia="Times New Roman" w:hAnsi="Times New Roman" w:cs="Times New Roman"/>
          <w:color w:val="000000"/>
        </w:rPr>
        <w:t xml:space="preserve"> Focal Points </w:t>
      </w:r>
      <w:r w:rsidR="002D17AC" w:rsidRPr="00B0684B">
        <w:rPr>
          <w:rFonts w:ascii="Times New Roman" w:eastAsia="Times New Roman" w:hAnsi="Times New Roman" w:cs="Times New Roman"/>
          <w:color w:val="000000"/>
        </w:rPr>
        <w:t xml:space="preserve">to </w:t>
      </w:r>
      <w:r w:rsidR="00930B0E" w:rsidRPr="00B0684B">
        <w:rPr>
          <w:rFonts w:ascii="Times New Roman" w:eastAsia="Times New Roman" w:hAnsi="Times New Roman" w:cs="Times New Roman"/>
          <w:color w:val="000000"/>
        </w:rPr>
        <w:t>support the process of populating CooperaNet</w:t>
      </w:r>
      <w:r w:rsidR="002D17AC" w:rsidRPr="00B0684B">
        <w:rPr>
          <w:rFonts w:ascii="Times New Roman" w:eastAsia="Times New Roman" w:hAnsi="Times New Roman" w:cs="Times New Roman"/>
          <w:color w:val="000000"/>
        </w:rPr>
        <w:t>,</w:t>
      </w:r>
      <w:r w:rsidR="00416161" w:rsidRPr="00B0684B">
        <w:rPr>
          <w:rFonts w:ascii="Times New Roman" w:eastAsia="Times New Roman" w:hAnsi="Times New Roman" w:cs="Times New Roman"/>
          <w:color w:val="000000"/>
        </w:rPr>
        <w:t xml:space="preserve"> as to realize its underlying potential.</w:t>
      </w:r>
      <w:r w:rsidR="0051602E" w:rsidRPr="00B0684B">
        <w:rPr>
          <w:rFonts w:ascii="Times New Roman" w:eastAsia="Times New Roman" w:hAnsi="Times New Roman" w:cs="Times New Roman"/>
          <w:color w:val="000000"/>
        </w:rPr>
        <w:t xml:space="preserve"> To this end, a greater participation and involvement </w:t>
      </w:r>
      <w:r w:rsidR="002D17AC" w:rsidRPr="00B0684B">
        <w:rPr>
          <w:rFonts w:ascii="Times New Roman" w:eastAsia="Times New Roman" w:hAnsi="Times New Roman" w:cs="Times New Roman"/>
          <w:color w:val="000000"/>
        </w:rPr>
        <w:t>by</w:t>
      </w:r>
      <w:r w:rsidR="0051602E" w:rsidRPr="00B0684B">
        <w:rPr>
          <w:rFonts w:ascii="Times New Roman" w:eastAsia="Times New Roman" w:hAnsi="Times New Roman" w:cs="Times New Roman"/>
          <w:color w:val="000000"/>
        </w:rPr>
        <w:t xml:space="preserve"> Member States is </w:t>
      </w:r>
      <w:r w:rsidR="00E225E6" w:rsidRPr="00B0684B">
        <w:rPr>
          <w:rFonts w:ascii="Times New Roman" w:eastAsia="Times New Roman" w:hAnsi="Times New Roman" w:cs="Times New Roman"/>
          <w:color w:val="000000"/>
        </w:rPr>
        <w:t>encouraged</w:t>
      </w:r>
      <w:r w:rsidR="002D17AC" w:rsidRPr="00B0684B">
        <w:rPr>
          <w:rFonts w:ascii="Times New Roman" w:eastAsia="Times New Roman" w:hAnsi="Times New Roman" w:cs="Times New Roman"/>
          <w:color w:val="000000"/>
        </w:rPr>
        <w:t>.</w:t>
      </w:r>
    </w:p>
    <w:sectPr w:rsidR="00203694" w:rsidRPr="00B06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D57C0" w14:textId="77777777" w:rsidR="00B0684B" w:rsidRDefault="00B0684B" w:rsidP="00B0684B">
      <w:pPr>
        <w:spacing w:after="0" w:line="240" w:lineRule="auto"/>
      </w:pPr>
      <w:r>
        <w:separator/>
      </w:r>
    </w:p>
  </w:endnote>
  <w:endnote w:type="continuationSeparator" w:id="0">
    <w:p w14:paraId="045885E6" w14:textId="77777777" w:rsidR="00B0684B" w:rsidRDefault="00B0684B" w:rsidP="00B0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ADBFD" w14:textId="77777777" w:rsidR="00B0684B" w:rsidRDefault="00B0684B" w:rsidP="00B0684B">
      <w:pPr>
        <w:spacing w:after="0" w:line="240" w:lineRule="auto"/>
      </w:pPr>
      <w:r>
        <w:separator/>
      </w:r>
    </w:p>
  </w:footnote>
  <w:footnote w:type="continuationSeparator" w:id="0">
    <w:p w14:paraId="375D7114" w14:textId="77777777" w:rsidR="00B0684B" w:rsidRDefault="00B0684B" w:rsidP="00B0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6EA"/>
    <w:multiLevelType w:val="hybridMultilevel"/>
    <w:tmpl w:val="CC509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10582"/>
    <w:multiLevelType w:val="hybridMultilevel"/>
    <w:tmpl w:val="EC726796"/>
    <w:lvl w:ilvl="0" w:tplc="1A849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7132"/>
    <w:multiLevelType w:val="hybridMultilevel"/>
    <w:tmpl w:val="F058F2E8"/>
    <w:lvl w:ilvl="0" w:tplc="07C8C2D4">
      <w:numFmt w:val="bullet"/>
      <w:lvlText w:val=""/>
      <w:lvlJc w:val="left"/>
      <w:pPr>
        <w:ind w:left="1133" w:hanging="413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E87BFA"/>
    <w:multiLevelType w:val="hybridMultilevel"/>
    <w:tmpl w:val="19C02E34"/>
    <w:lvl w:ilvl="0" w:tplc="1A849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285D1A">
      <w:numFmt w:val="bullet"/>
      <w:lvlText w:val=""/>
      <w:lvlJc w:val="left"/>
      <w:pPr>
        <w:ind w:left="1493" w:hanging="413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94"/>
    <w:rsid w:val="00005583"/>
    <w:rsid w:val="00071B28"/>
    <w:rsid w:val="00077F63"/>
    <w:rsid w:val="000B3B70"/>
    <w:rsid w:val="001244BD"/>
    <w:rsid w:val="0012771A"/>
    <w:rsid w:val="00144F06"/>
    <w:rsid w:val="00145A74"/>
    <w:rsid w:val="00150390"/>
    <w:rsid w:val="0016111C"/>
    <w:rsid w:val="001A6CA6"/>
    <w:rsid w:val="001C5DE8"/>
    <w:rsid w:val="001F0FEC"/>
    <w:rsid w:val="00203694"/>
    <w:rsid w:val="00244614"/>
    <w:rsid w:val="00282004"/>
    <w:rsid w:val="00297ABC"/>
    <w:rsid w:val="002C56CD"/>
    <w:rsid w:val="002D17AC"/>
    <w:rsid w:val="002F73B3"/>
    <w:rsid w:val="00303887"/>
    <w:rsid w:val="0037727F"/>
    <w:rsid w:val="003808B3"/>
    <w:rsid w:val="00383B62"/>
    <w:rsid w:val="00393BAA"/>
    <w:rsid w:val="003F55E5"/>
    <w:rsid w:val="00410F2C"/>
    <w:rsid w:val="00413F12"/>
    <w:rsid w:val="00416161"/>
    <w:rsid w:val="00447F70"/>
    <w:rsid w:val="00456FA8"/>
    <w:rsid w:val="00472FC6"/>
    <w:rsid w:val="004964B0"/>
    <w:rsid w:val="004B7076"/>
    <w:rsid w:val="004C38D0"/>
    <w:rsid w:val="004F451D"/>
    <w:rsid w:val="0051602E"/>
    <w:rsid w:val="00517BB1"/>
    <w:rsid w:val="005422FC"/>
    <w:rsid w:val="00542FF7"/>
    <w:rsid w:val="00567017"/>
    <w:rsid w:val="005B3F62"/>
    <w:rsid w:val="005B6F06"/>
    <w:rsid w:val="005E4E96"/>
    <w:rsid w:val="00607D5F"/>
    <w:rsid w:val="006B106D"/>
    <w:rsid w:val="006D3AC3"/>
    <w:rsid w:val="006E2828"/>
    <w:rsid w:val="0070006E"/>
    <w:rsid w:val="007029A9"/>
    <w:rsid w:val="0071552C"/>
    <w:rsid w:val="00726736"/>
    <w:rsid w:val="00804F58"/>
    <w:rsid w:val="00852EED"/>
    <w:rsid w:val="0089763A"/>
    <w:rsid w:val="008B233C"/>
    <w:rsid w:val="00907A9E"/>
    <w:rsid w:val="0092086F"/>
    <w:rsid w:val="00930A34"/>
    <w:rsid w:val="00930B0E"/>
    <w:rsid w:val="00953FB2"/>
    <w:rsid w:val="0097205F"/>
    <w:rsid w:val="009C37CD"/>
    <w:rsid w:val="009C5818"/>
    <w:rsid w:val="009C7CBA"/>
    <w:rsid w:val="00A44D8E"/>
    <w:rsid w:val="00AF0DD5"/>
    <w:rsid w:val="00AF1456"/>
    <w:rsid w:val="00B0484B"/>
    <w:rsid w:val="00B0684B"/>
    <w:rsid w:val="00B50FC7"/>
    <w:rsid w:val="00B9498C"/>
    <w:rsid w:val="00C0204F"/>
    <w:rsid w:val="00C37B50"/>
    <w:rsid w:val="00C61AF0"/>
    <w:rsid w:val="00CA0776"/>
    <w:rsid w:val="00CA55CE"/>
    <w:rsid w:val="00D0750F"/>
    <w:rsid w:val="00D1124F"/>
    <w:rsid w:val="00D254EB"/>
    <w:rsid w:val="00D52344"/>
    <w:rsid w:val="00DA3BD7"/>
    <w:rsid w:val="00DA5936"/>
    <w:rsid w:val="00DB6FBB"/>
    <w:rsid w:val="00DD7A88"/>
    <w:rsid w:val="00DE0318"/>
    <w:rsid w:val="00DF0C12"/>
    <w:rsid w:val="00E1139E"/>
    <w:rsid w:val="00E20CB1"/>
    <w:rsid w:val="00E225E6"/>
    <w:rsid w:val="00E3444A"/>
    <w:rsid w:val="00EB30B4"/>
    <w:rsid w:val="00EB7210"/>
    <w:rsid w:val="00EE0AA3"/>
    <w:rsid w:val="00EE7759"/>
    <w:rsid w:val="00EF3685"/>
    <w:rsid w:val="00EF7357"/>
    <w:rsid w:val="00F5395B"/>
    <w:rsid w:val="00F53C71"/>
    <w:rsid w:val="00FA02D2"/>
    <w:rsid w:val="00FA2C5C"/>
    <w:rsid w:val="00FB02E4"/>
    <w:rsid w:val="00FC61DB"/>
    <w:rsid w:val="00FD4B09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CB68D"/>
  <w15:chartTrackingRefBased/>
  <w15:docId w15:val="{A7382A97-D027-4E88-90C0-15D3884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6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69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D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84B"/>
  </w:style>
  <w:style w:type="paragraph" w:styleId="Footer">
    <w:name w:val="footer"/>
    <w:basedOn w:val="Normal"/>
    <w:link w:val="FooterChar"/>
    <w:uiPriority w:val="99"/>
    <w:unhideWhenUsed/>
    <w:rsid w:val="00B0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s.org/ext/Portals/23/Manuals/OASCooperaNet_TrainingFocalPoints_073020.pdf?ver=2020-07-30-172010-7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s.org/coopera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oas.org/ext/Portals/23/Manuals/CooperaNet_EntrenamientoPuntosFocales_072920.pdf?ver=2020-07-30-172014-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 Secretariat CS</dc:creator>
  <cp:keywords/>
  <dc:description/>
  <cp:lastModifiedBy>Burns, Sandra</cp:lastModifiedBy>
  <cp:revision>3</cp:revision>
  <dcterms:created xsi:type="dcterms:W3CDTF">2020-09-17T19:32:00Z</dcterms:created>
  <dcterms:modified xsi:type="dcterms:W3CDTF">2020-09-17T19:33:00Z</dcterms:modified>
</cp:coreProperties>
</file>